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1189" w:rsidRPr="00331189" w:rsidRDefault="00331189" w:rsidP="00331189">
      <w:pPr>
        <w:spacing w:after="0" w:line="240" w:lineRule="auto"/>
        <w:jc w:val="center"/>
        <w:rPr>
          <w:sz w:val="24"/>
          <w:szCs w:val="24"/>
        </w:rPr>
      </w:pPr>
      <w:r w:rsidRPr="00331189">
        <w:rPr>
          <w:sz w:val="24"/>
          <w:szCs w:val="24"/>
        </w:rPr>
        <w:t>Министерство науки и высшего образования Российской Федерации</w:t>
      </w:r>
    </w:p>
    <w:p w:rsidR="00331189" w:rsidRPr="00331189" w:rsidRDefault="00331189" w:rsidP="00331189">
      <w:pPr>
        <w:spacing w:after="0" w:line="240" w:lineRule="auto"/>
        <w:jc w:val="center"/>
        <w:rPr>
          <w:sz w:val="24"/>
          <w:szCs w:val="24"/>
        </w:rPr>
      </w:pPr>
      <w:r w:rsidRPr="00331189">
        <w:rPr>
          <w:sz w:val="24"/>
          <w:szCs w:val="24"/>
        </w:rPr>
        <w:t xml:space="preserve">Федеральное государственное бюджетное образовательное </w:t>
      </w:r>
    </w:p>
    <w:p w:rsidR="00331189" w:rsidRPr="00331189" w:rsidRDefault="00331189" w:rsidP="00331189">
      <w:pPr>
        <w:spacing w:after="0" w:line="240" w:lineRule="auto"/>
        <w:jc w:val="center"/>
        <w:rPr>
          <w:sz w:val="24"/>
          <w:szCs w:val="24"/>
        </w:rPr>
      </w:pPr>
      <w:r w:rsidRPr="00331189">
        <w:rPr>
          <w:sz w:val="24"/>
          <w:szCs w:val="24"/>
        </w:rPr>
        <w:t>учреждение высшего образования</w:t>
      </w:r>
    </w:p>
    <w:p w:rsidR="00331189" w:rsidRPr="00331189" w:rsidRDefault="00331189" w:rsidP="00331189">
      <w:pPr>
        <w:spacing w:after="0" w:line="240" w:lineRule="auto"/>
        <w:jc w:val="center"/>
        <w:rPr>
          <w:sz w:val="24"/>
          <w:szCs w:val="24"/>
        </w:rPr>
      </w:pPr>
      <w:r w:rsidRPr="00331189">
        <w:rPr>
          <w:sz w:val="24"/>
          <w:szCs w:val="24"/>
        </w:rPr>
        <w:t>«Тамбовский государственный университет имени Г.Р. Державина»</w:t>
      </w:r>
    </w:p>
    <w:p w:rsidR="00331189" w:rsidRPr="00331189" w:rsidRDefault="00331189" w:rsidP="00331189">
      <w:pPr>
        <w:spacing w:after="0" w:line="240" w:lineRule="auto"/>
        <w:jc w:val="center"/>
        <w:rPr>
          <w:sz w:val="24"/>
          <w:szCs w:val="24"/>
        </w:rPr>
      </w:pPr>
      <w:r w:rsidRPr="00331189">
        <w:rPr>
          <w:sz w:val="24"/>
          <w:szCs w:val="24"/>
        </w:rPr>
        <w:t>Институт права и национальной безопасности</w:t>
      </w:r>
    </w:p>
    <w:p w:rsidR="00331189" w:rsidRPr="00331189" w:rsidRDefault="00331189" w:rsidP="00331189">
      <w:pPr>
        <w:spacing w:after="0" w:line="240" w:lineRule="auto"/>
        <w:jc w:val="center"/>
        <w:rPr>
          <w:sz w:val="24"/>
          <w:szCs w:val="24"/>
        </w:rPr>
      </w:pPr>
      <w:r w:rsidRPr="00331189">
        <w:rPr>
          <w:sz w:val="24"/>
          <w:szCs w:val="24"/>
        </w:rPr>
        <w:t>Кафедра специальной подготовки и обеспечения национальной безопасности</w:t>
      </w:r>
    </w:p>
    <w:p w:rsidR="00CC0566" w:rsidRPr="00075862" w:rsidRDefault="00CC0566" w:rsidP="00CC0566">
      <w:pPr>
        <w:spacing w:after="0" w:line="240" w:lineRule="auto"/>
        <w:jc w:val="center"/>
        <w:rPr>
          <w:sz w:val="24"/>
          <w:szCs w:val="24"/>
        </w:rPr>
      </w:pPr>
    </w:p>
    <w:p w:rsidR="00CC0566" w:rsidRDefault="00CC0566" w:rsidP="00CC0566">
      <w:pPr>
        <w:spacing w:after="0" w:line="240" w:lineRule="auto"/>
        <w:jc w:val="right"/>
        <w:rPr>
          <w:noProof/>
          <w:color w:val="FF0000"/>
          <w:sz w:val="24"/>
          <w:szCs w:val="24"/>
        </w:rPr>
      </w:pPr>
    </w:p>
    <w:p w:rsidR="00CC0566" w:rsidRDefault="00CC0566" w:rsidP="00CC0566">
      <w:pPr>
        <w:spacing w:after="0" w:line="240" w:lineRule="auto"/>
        <w:jc w:val="right"/>
        <w:rPr>
          <w:noProof/>
          <w:color w:val="FF0000"/>
          <w:sz w:val="24"/>
          <w:szCs w:val="24"/>
        </w:rPr>
      </w:pPr>
    </w:p>
    <w:p w:rsidR="00CC0566" w:rsidRPr="00075862" w:rsidRDefault="00CC0566" w:rsidP="00CC0566">
      <w:pPr>
        <w:spacing w:after="0" w:line="240" w:lineRule="auto"/>
        <w:jc w:val="right"/>
        <w:rPr>
          <w:noProof/>
          <w:color w:val="FF0000"/>
          <w:sz w:val="24"/>
          <w:szCs w:val="24"/>
        </w:rPr>
      </w:pPr>
    </w:p>
    <w:p w:rsidR="00A661AE" w:rsidRPr="00A661AE" w:rsidRDefault="00A661AE" w:rsidP="00A661AE">
      <w:pPr>
        <w:spacing w:after="0" w:line="240" w:lineRule="auto"/>
        <w:jc w:val="right"/>
        <w:rPr>
          <w:noProof/>
          <w:color w:val="FF0000"/>
          <w:sz w:val="24"/>
          <w:szCs w:val="24"/>
        </w:rPr>
      </w:pPr>
      <w:r w:rsidRPr="00A661AE">
        <w:rPr>
          <w:noProof/>
          <w:color w:val="FF0000"/>
          <w:sz w:val="24"/>
          <w:szCs w:val="24"/>
        </w:rPr>
        <w:t>МЕСТО   для ПЕЧАТИ</w:t>
      </w:r>
    </w:p>
    <w:p w:rsidR="00CC0566" w:rsidRDefault="00CC0566" w:rsidP="00CC0566">
      <w:pPr>
        <w:spacing w:after="0" w:line="240" w:lineRule="auto"/>
        <w:jc w:val="right"/>
        <w:rPr>
          <w:noProof/>
          <w:color w:val="FF0000"/>
          <w:sz w:val="24"/>
          <w:szCs w:val="24"/>
        </w:rPr>
      </w:pPr>
    </w:p>
    <w:p w:rsidR="00CC0566" w:rsidRDefault="00CC0566" w:rsidP="00CC0566">
      <w:pPr>
        <w:spacing w:after="0" w:line="240" w:lineRule="auto"/>
        <w:jc w:val="right"/>
        <w:rPr>
          <w:noProof/>
          <w:color w:val="FF0000"/>
          <w:sz w:val="24"/>
          <w:szCs w:val="24"/>
        </w:rPr>
      </w:pPr>
    </w:p>
    <w:p w:rsidR="00CC0566" w:rsidRPr="00075862" w:rsidRDefault="00CC0566" w:rsidP="00CC0566">
      <w:pPr>
        <w:spacing w:after="0" w:line="240" w:lineRule="auto"/>
        <w:jc w:val="right"/>
        <w:rPr>
          <w:noProof/>
          <w:color w:val="FF0000"/>
          <w:sz w:val="24"/>
          <w:szCs w:val="24"/>
        </w:rPr>
      </w:pPr>
    </w:p>
    <w:p w:rsidR="00CC0566" w:rsidRPr="00075862" w:rsidRDefault="00CC0566" w:rsidP="00CC0566">
      <w:pPr>
        <w:spacing w:after="0" w:line="240" w:lineRule="auto"/>
        <w:jc w:val="right"/>
        <w:rPr>
          <w:sz w:val="24"/>
          <w:szCs w:val="24"/>
        </w:rPr>
      </w:pPr>
    </w:p>
    <w:p w:rsidR="00374B89" w:rsidRPr="006E4ABF" w:rsidRDefault="00374B89" w:rsidP="00374B89">
      <w:pPr>
        <w:tabs>
          <w:tab w:val="left" w:pos="3318"/>
        </w:tabs>
        <w:jc w:val="center"/>
        <w:rPr>
          <w:sz w:val="24"/>
          <w:szCs w:val="24"/>
        </w:rPr>
      </w:pPr>
      <w:r w:rsidRPr="006E4ABF">
        <w:rPr>
          <w:sz w:val="24"/>
          <w:szCs w:val="24"/>
        </w:rPr>
        <w:t>ФОНД ОЦЕНОЧНЫХ  СРЕДСТВ</w:t>
      </w:r>
    </w:p>
    <w:p w:rsidR="00374B89" w:rsidRDefault="00374B89" w:rsidP="00374B89">
      <w:pPr>
        <w:spacing w:after="0" w:line="240" w:lineRule="auto"/>
        <w:jc w:val="center"/>
        <w:rPr>
          <w:sz w:val="24"/>
          <w:szCs w:val="24"/>
        </w:rPr>
      </w:pPr>
      <w:r w:rsidRPr="006E4ABF">
        <w:rPr>
          <w:sz w:val="24"/>
          <w:szCs w:val="24"/>
        </w:rPr>
        <w:t>по учебной дисциплине</w:t>
      </w:r>
      <w:r w:rsidRPr="00CC0566">
        <w:rPr>
          <w:sz w:val="24"/>
          <w:szCs w:val="24"/>
        </w:rPr>
        <w:t xml:space="preserve"> </w:t>
      </w:r>
    </w:p>
    <w:p w:rsidR="00374B89" w:rsidRDefault="00374B89" w:rsidP="00374B89">
      <w:pPr>
        <w:spacing w:after="0" w:line="240" w:lineRule="auto"/>
        <w:jc w:val="center"/>
        <w:rPr>
          <w:sz w:val="24"/>
          <w:szCs w:val="24"/>
        </w:rPr>
      </w:pPr>
    </w:p>
    <w:p w:rsidR="00DB045F" w:rsidRPr="00CC0566" w:rsidRDefault="00CC0566" w:rsidP="00374B89">
      <w:pPr>
        <w:spacing w:after="0" w:line="240" w:lineRule="auto"/>
        <w:jc w:val="center"/>
        <w:rPr>
          <w:sz w:val="24"/>
          <w:szCs w:val="24"/>
        </w:rPr>
      </w:pPr>
      <w:r w:rsidRPr="00CC0566">
        <w:rPr>
          <w:sz w:val="24"/>
          <w:szCs w:val="24"/>
        </w:rPr>
        <w:t>О</w:t>
      </w:r>
      <w:r w:rsidR="00A661AE">
        <w:rPr>
          <w:sz w:val="24"/>
          <w:szCs w:val="24"/>
        </w:rPr>
        <w:t xml:space="preserve">УД. </w:t>
      </w:r>
      <w:r w:rsidRPr="00CC0566">
        <w:rPr>
          <w:sz w:val="24"/>
          <w:szCs w:val="24"/>
        </w:rPr>
        <w:t>5 География</w:t>
      </w:r>
    </w:p>
    <w:p w:rsidR="00DB045F" w:rsidRPr="00DB045F" w:rsidRDefault="00DB045F" w:rsidP="00DB045F">
      <w:pPr>
        <w:spacing w:after="0" w:line="240" w:lineRule="auto"/>
        <w:jc w:val="center"/>
        <w:rPr>
          <w:b/>
          <w:sz w:val="24"/>
          <w:szCs w:val="24"/>
        </w:rPr>
      </w:pPr>
    </w:p>
    <w:p w:rsidR="00CC0566" w:rsidRPr="00F70092" w:rsidRDefault="00CC0566" w:rsidP="00CC0566">
      <w:pPr>
        <w:widowControl w:val="0"/>
        <w:autoSpaceDE w:val="0"/>
        <w:autoSpaceDN w:val="0"/>
        <w:spacing w:after="0" w:line="240" w:lineRule="auto"/>
        <w:jc w:val="center"/>
        <w:rPr>
          <w:sz w:val="24"/>
          <w:szCs w:val="24"/>
        </w:rPr>
      </w:pPr>
      <w:r w:rsidRPr="00F70092">
        <w:rPr>
          <w:sz w:val="24"/>
          <w:szCs w:val="24"/>
        </w:rPr>
        <w:t xml:space="preserve">подготовки специалистов среднего звена по специальности </w:t>
      </w:r>
    </w:p>
    <w:p w:rsidR="00331189" w:rsidRPr="00331189" w:rsidRDefault="00331189" w:rsidP="00331189">
      <w:pPr>
        <w:widowControl w:val="0"/>
        <w:autoSpaceDE w:val="0"/>
        <w:autoSpaceDN w:val="0"/>
        <w:spacing w:after="0" w:line="240" w:lineRule="auto"/>
        <w:jc w:val="center"/>
        <w:rPr>
          <w:sz w:val="24"/>
          <w:szCs w:val="24"/>
        </w:rPr>
      </w:pPr>
      <w:r w:rsidRPr="00331189">
        <w:rPr>
          <w:sz w:val="24"/>
          <w:szCs w:val="24"/>
        </w:rPr>
        <w:t>40.02.02 Правоохранительная деятельность</w:t>
      </w:r>
    </w:p>
    <w:p w:rsidR="00CC0566" w:rsidRPr="00075862" w:rsidRDefault="00CC0566" w:rsidP="00CC0566">
      <w:pPr>
        <w:widowControl w:val="0"/>
        <w:autoSpaceDE w:val="0"/>
        <w:autoSpaceDN w:val="0"/>
        <w:spacing w:after="0" w:line="240" w:lineRule="auto"/>
        <w:jc w:val="center"/>
        <w:rPr>
          <w:b/>
          <w:sz w:val="24"/>
          <w:szCs w:val="24"/>
        </w:rPr>
      </w:pPr>
    </w:p>
    <w:p w:rsidR="00CC0566" w:rsidRPr="00075862" w:rsidRDefault="00CC0566" w:rsidP="00CC0566">
      <w:pPr>
        <w:widowControl w:val="0"/>
        <w:autoSpaceDE w:val="0"/>
        <w:autoSpaceDN w:val="0"/>
        <w:spacing w:after="0" w:line="240" w:lineRule="auto"/>
        <w:jc w:val="center"/>
        <w:rPr>
          <w:b/>
          <w:sz w:val="24"/>
          <w:szCs w:val="24"/>
        </w:rPr>
      </w:pPr>
    </w:p>
    <w:p w:rsidR="00CC0566" w:rsidRPr="00542A50" w:rsidRDefault="00CC0566" w:rsidP="00CC0566">
      <w:pPr>
        <w:widowControl w:val="0"/>
        <w:autoSpaceDE w:val="0"/>
        <w:autoSpaceDN w:val="0"/>
        <w:spacing w:after="0" w:line="240" w:lineRule="auto"/>
        <w:jc w:val="center"/>
        <w:rPr>
          <w:sz w:val="24"/>
          <w:szCs w:val="24"/>
        </w:rPr>
      </w:pPr>
      <w:r w:rsidRPr="00542A50">
        <w:rPr>
          <w:sz w:val="24"/>
          <w:szCs w:val="24"/>
        </w:rPr>
        <w:t>Квалификация</w:t>
      </w:r>
    </w:p>
    <w:p w:rsidR="00331189" w:rsidRPr="00331189" w:rsidRDefault="00331189" w:rsidP="00331189">
      <w:pPr>
        <w:spacing w:after="0" w:line="240" w:lineRule="auto"/>
        <w:jc w:val="center"/>
        <w:rPr>
          <w:sz w:val="24"/>
          <w:szCs w:val="24"/>
        </w:rPr>
      </w:pPr>
      <w:r w:rsidRPr="00331189">
        <w:rPr>
          <w:sz w:val="24"/>
          <w:szCs w:val="24"/>
        </w:rPr>
        <w:t>Юрист</w:t>
      </w:r>
    </w:p>
    <w:p w:rsidR="000B4201" w:rsidRPr="00542A50" w:rsidRDefault="000B4201" w:rsidP="00CC0566">
      <w:pPr>
        <w:spacing w:after="0" w:line="240" w:lineRule="auto"/>
        <w:jc w:val="center"/>
        <w:rPr>
          <w:sz w:val="24"/>
          <w:szCs w:val="24"/>
        </w:rPr>
      </w:pPr>
    </w:p>
    <w:p w:rsidR="00CC0566" w:rsidRPr="00542A50" w:rsidRDefault="00A661AE" w:rsidP="00CC0566">
      <w:pPr>
        <w:spacing w:after="0" w:line="240" w:lineRule="auto"/>
        <w:jc w:val="center"/>
        <w:rPr>
          <w:sz w:val="24"/>
          <w:szCs w:val="24"/>
        </w:rPr>
      </w:pPr>
      <w:r>
        <w:rPr>
          <w:sz w:val="24"/>
          <w:szCs w:val="24"/>
        </w:rPr>
        <w:t>Год набора 2024</w:t>
      </w: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A661AE" w:rsidRPr="00542A50" w:rsidRDefault="00A661AE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542A50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075862" w:rsidRDefault="00CC0566" w:rsidP="00CC0566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CC0566" w:rsidRPr="00075862" w:rsidRDefault="00CC0566" w:rsidP="00CC05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eastAsia="Calibri"/>
          <w:noProof/>
          <w:sz w:val="24"/>
          <w:szCs w:val="24"/>
        </w:rPr>
      </w:pPr>
    </w:p>
    <w:p w:rsidR="00DB045F" w:rsidRPr="00DB045F" w:rsidRDefault="00CC0566" w:rsidP="00CC056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eastAsia="Calibri"/>
          <w:noProof/>
          <w:sz w:val="24"/>
          <w:szCs w:val="24"/>
          <w:lang w:eastAsia="en-US"/>
        </w:rPr>
        <w:sectPr w:rsidR="00DB045F" w:rsidRPr="00DB045F" w:rsidSect="00131E03">
          <w:footerReference w:type="default" r:id="rId7"/>
          <w:pgSz w:w="11906" w:h="16838"/>
          <w:pgMar w:top="1134" w:right="850" w:bottom="284" w:left="1701" w:header="708" w:footer="708" w:gutter="0"/>
          <w:pgNumType w:start="0"/>
          <w:cols w:space="720"/>
          <w:titlePg/>
          <w:docGrid w:linePitch="326"/>
        </w:sectPr>
      </w:pPr>
      <w:r w:rsidRPr="00075862">
        <w:rPr>
          <w:rFonts w:eastAsia="Calibri"/>
          <w:noProof/>
          <w:sz w:val="24"/>
          <w:szCs w:val="24"/>
          <w:lang w:val="de-DE"/>
        </w:rPr>
        <w:t>Тамбов – 202</w:t>
      </w:r>
      <w:r w:rsidR="00A661AE">
        <w:rPr>
          <w:rFonts w:eastAsia="Calibri"/>
          <w:noProof/>
          <w:sz w:val="24"/>
          <w:szCs w:val="24"/>
        </w:rPr>
        <w:t>4</w:t>
      </w:r>
    </w:p>
    <w:p w:rsidR="00DB045F" w:rsidRPr="00DB045F" w:rsidRDefault="00DB045F" w:rsidP="00DB045F">
      <w:pPr>
        <w:tabs>
          <w:tab w:val="left" w:pos="4080"/>
        </w:tabs>
        <w:spacing w:after="0" w:line="240" w:lineRule="auto"/>
        <w:ind w:firstLine="709"/>
        <w:rPr>
          <w:b/>
          <w:sz w:val="24"/>
          <w:szCs w:val="24"/>
        </w:rPr>
      </w:pPr>
      <w:r w:rsidRPr="00DB045F">
        <w:rPr>
          <w:b/>
          <w:sz w:val="24"/>
          <w:szCs w:val="24"/>
        </w:rPr>
        <w:lastRenderedPageBreak/>
        <w:t xml:space="preserve">Разработчики: </w:t>
      </w:r>
    </w:p>
    <w:p w:rsidR="00DB045F" w:rsidRPr="00DB045F" w:rsidRDefault="00331189" w:rsidP="00A661AE">
      <w:pPr>
        <w:tabs>
          <w:tab w:val="left" w:pos="4080"/>
        </w:tabs>
        <w:spacing w:after="0" w:line="240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Дубровин О.И</w:t>
      </w:r>
      <w:r w:rsidR="00DB045F" w:rsidRPr="00DB045F">
        <w:rPr>
          <w:sz w:val="24"/>
          <w:szCs w:val="24"/>
        </w:rPr>
        <w:t>., к.г.н., доцент, доцент кафедры экологии и природопользования ТГУ имени Г.Р. Державина</w:t>
      </w:r>
    </w:p>
    <w:p w:rsidR="00DB045F" w:rsidRPr="00DB045F" w:rsidRDefault="00DB045F" w:rsidP="00DB045F">
      <w:pPr>
        <w:tabs>
          <w:tab w:val="left" w:pos="4080"/>
        </w:tabs>
        <w:spacing w:after="0" w:line="240" w:lineRule="auto"/>
        <w:ind w:firstLine="1418"/>
        <w:rPr>
          <w:b/>
          <w:sz w:val="24"/>
          <w:szCs w:val="24"/>
        </w:rPr>
      </w:pPr>
    </w:p>
    <w:p w:rsidR="00DB045F" w:rsidRPr="00DB045F" w:rsidRDefault="00DB045F" w:rsidP="00DB045F">
      <w:pPr>
        <w:tabs>
          <w:tab w:val="left" w:pos="4080"/>
        </w:tabs>
        <w:spacing w:after="0" w:line="240" w:lineRule="auto"/>
        <w:ind w:firstLine="709"/>
        <w:rPr>
          <w:b/>
          <w:sz w:val="24"/>
          <w:szCs w:val="24"/>
        </w:rPr>
      </w:pPr>
      <w:r w:rsidRPr="00DB045F">
        <w:rPr>
          <w:b/>
          <w:sz w:val="24"/>
          <w:szCs w:val="24"/>
        </w:rPr>
        <w:t>Эксперт:</w:t>
      </w:r>
    </w:p>
    <w:p w:rsidR="00DB045F" w:rsidRPr="00A661AE" w:rsidRDefault="00DB045F" w:rsidP="00A661AE">
      <w:pPr>
        <w:tabs>
          <w:tab w:val="left" w:pos="4080"/>
        </w:tabs>
        <w:spacing w:after="0" w:line="240" w:lineRule="auto"/>
        <w:ind w:firstLine="709"/>
        <w:rPr>
          <w:sz w:val="24"/>
          <w:szCs w:val="24"/>
        </w:rPr>
      </w:pPr>
      <w:r w:rsidRPr="00A661AE">
        <w:rPr>
          <w:sz w:val="24"/>
          <w:szCs w:val="24"/>
        </w:rPr>
        <w:t xml:space="preserve">Панков С.В., д.г.н., профессор кафедры экологии и природопользования ТГУ имени Г.Р. Державина </w:t>
      </w:r>
    </w:p>
    <w:p w:rsidR="00DB045F" w:rsidRPr="00DB045F" w:rsidRDefault="00DB045F" w:rsidP="00DB045F">
      <w:pPr>
        <w:tabs>
          <w:tab w:val="left" w:pos="4080"/>
        </w:tabs>
        <w:spacing w:after="0" w:line="240" w:lineRule="auto"/>
        <w:ind w:firstLine="709"/>
        <w:rPr>
          <w:b/>
          <w:sz w:val="24"/>
          <w:szCs w:val="24"/>
        </w:rPr>
      </w:pPr>
    </w:p>
    <w:p w:rsidR="00A661AE" w:rsidRDefault="00A661AE" w:rsidP="00DB045F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</w:p>
    <w:p w:rsidR="00A661AE" w:rsidRDefault="00A661AE" w:rsidP="00DB045F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</w:p>
    <w:p w:rsidR="00A661AE" w:rsidRPr="00A661AE" w:rsidRDefault="00A661AE" w:rsidP="00A661AE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  <w:r w:rsidRPr="00A661AE">
        <w:rPr>
          <w:sz w:val="24"/>
          <w:szCs w:val="24"/>
        </w:rPr>
        <w:t>РАЗРАБОТАН в соответствии с рекомендациями по организации получения среднего общего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образования.</w:t>
      </w:r>
    </w:p>
    <w:p w:rsidR="00A661AE" w:rsidRPr="00A661AE" w:rsidRDefault="00A661AE" w:rsidP="00A661AE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</w:p>
    <w:p w:rsidR="00DB045F" w:rsidRPr="00DB045F" w:rsidRDefault="00A661AE" w:rsidP="00A661AE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  <w:r w:rsidRPr="00A661AE">
        <w:rPr>
          <w:sz w:val="24"/>
          <w:szCs w:val="24"/>
        </w:rPr>
        <w:t>Одобрен на заседании кафедры профильной довузовской подготовки 22 января 2024 года, протокол №4.</w:t>
      </w:r>
      <w:r w:rsidR="00DB045F" w:rsidRPr="00DB045F">
        <w:rPr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3145155</wp:posOffset>
            </wp:positionH>
            <wp:positionV relativeFrom="paragraph">
              <wp:posOffset>168275</wp:posOffset>
            </wp:positionV>
            <wp:extent cx="863600" cy="841375"/>
            <wp:effectExtent l="0" t="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84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</w:p>
    <w:p w:rsidR="00DB045F" w:rsidRPr="00DB045F" w:rsidRDefault="00DB045F" w:rsidP="00DB045F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  <w:r w:rsidRPr="00DB045F">
        <w:rPr>
          <w:sz w:val="24"/>
          <w:szCs w:val="24"/>
        </w:rPr>
        <w:tab/>
      </w:r>
    </w:p>
    <w:p w:rsidR="00DB045F" w:rsidRPr="00DB045F" w:rsidRDefault="00DB045F" w:rsidP="00DB045F">
      <w:pPr>
        <w:widowControl w:val="0"/>
        <w:tabs>
          <w:tab w:val="left" w:pos="4080"/>
        </w:tabs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  <w:r w:rsidRPr="00DB045F">
        <w:rPr>
          <w:sz w:val="24"/>
          <w:szCs w:val="24"/>
        </w:rPr>
        <w:t xml:space="preserve">Заведующий кафедрой </w:t>
      </w:r>
      <w:r w:rsidRPr="00DB045F">
        <w:rPr>
          <w:sz w:val="24"/>
          <w:szCs w:val="24"/>
        </w:rPr>
        <w:tab/>
      </w:r>
      <w:r w:rsidRPr="00DB045F">
        <w:rPr>
          <w:sz w:val="24"/>
          <w:szCs w:val="24"/>
        </w:rPr>
        <w:tab/>
      </w:r>
      <w:r w:rsidRPr="00DB045F">
        <w:rPr>
          <w:sz w:val="24"/>
          <w:szCs w:val="24"/>
        </w:rPr>
        <w:tab/>
      </w:r>
      <w:r w:rsidRPr="00DB045F">
        <w:rPr>
          <w:sz w:val="24"/>
          <w:szCs w:val="24"/>
          <w:u w:val="single"/>
        </w:rPr>
        <w:tab/>
      </w:r>
      <w:r w:rsidRPr="00DB045F">
        <w:rPr>
          <w:sz w:val="24"/>
          <w:szCs w:val="24"/>
          <w:u w:val="single"/>
        </w:rPr>
        <w:tab/>
      </w:r>
      <w:r w:rsidRPr="00DB045F">
        <w:rPr>
          <w:sz w:val="24"/>
          <w:szCs w:val="24"/>
        </w:rPr>
        <w:t>А.А. Андреева</w:t>
      </w:r>
    </w:p>
    <w:p w:rsidR="00DB045F" w:rsidRPr="00DB045F" w:rsidRDefault="00DB045F" w:rsidP="00DB045F">
      <w:pPr>
        <w:spacing w:after="0" w:line="240" w:lineRule="auto"/>
        <w:jc w:val="center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374B89">
      <w:pPr>
        <w:spacing w:line="240" w:lineRule="auto"/>
        <w:ind w:firstLine="709"/>
        <w:rPr>
          <w:sz w:val="24"/>
          <w:szCs w:val="24"/>
        </w:rPr>
      </w:pPr>
      <w:r w:rsidRPr="00DB045F">
        <w:rPr>
          <w:sz w:val="24"/>
          <w:szCs w:val="24"/>
        </w:rPr>
        <w:br w:type="page"/>
      </w:r>
    </w:p>
    <w:p w:rsidR="00DB045F" w:rsidRPr="00DB045F" w:rsidRDefault="00DB045F" w:rsidP="00DB045F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  <w:r w:rsidRPr="00DB045F">
        <w:rPr>
          <w:sz w:val="24"/>
          <w:szCs w:val="24"/>
        </w:rPr>
        <w:lastRenderedPageBreak/>
        <w:t xml:space="preserve">Фонд оценочных средств по учебному предмету «География» разработан как приложение к рабочей программе общеобразовательной учебной дисциплины для профессиональных образовательных организаций. </w:t>
      </w:r>
    </w:p>
    <w:p w:rsidR="00DB045F" w:rsidRPr="00DB045F" w:rsidRDefault="00DB045F" w:rsidP="00DB045F">
      <w:pPr>
        <w:spacing w:after="0" w:line="240" w:lineRule="auto"/>
        <w:ind w:right="-143" w:firstLine="567"/>
        <w:rPr>
          <w:sz w:val="24"/>
          <w:szCs w:val="24"/>
        </w:rPr>
      </w:pPr>
      <w:r w:rsidRPr="00DB045F">
        <w:rPr>
          <w:sz w:val="24"/>
          <w:szCs w:val="24"/>
        </w:rPr>
        <w:t xml:space="preserve">Фонды оценочных средств (далее – ФОС) представлены в виде междисциплинарных заданий, направленные на контроль качества и управление процессами достижения ЛР, МР и ПР, а также создание условий для формирования ОК и (или) ПК у обучающихся посредством промежуточной аттестации. </w:t>
      </w:r>
    </w:p>
    <w:p w:rsidR="00DB045F" w:rsidRPr="00DB045F" w:rsidRDefault="00DB045F" w:rsidP="00ED7CB3">
      <w:pPr>
        <w:spacing w:line="240" w:lineRule="auto"/>
        <w:contextualSpacing/>
        <w:rPr>
          <w:sz w:val="24"/>
          <w:szCs w:val="24"/>
        </w:rPr>
      </w:pPr>
      <w:r w:rsidRPr="00DB045F">
        <w:rPr>
          <w:sz w:val="24"/>
          <w:szCs w:val="24"/>
        </w:rPr>
        <w:t xml:space="preserve">Промежуточная аттестация по предмету «География» проводится в форме </w:t>
      </w:r>
      <w:r w:rsidR="00ED7CB3" w:rsidRPr="0015239C">
        <w:rPr>
          <w:rFonts w:eastAsia="Calibri"/>
          <w:sz w:val="24"/>
          <w:szCs w:val="24"/>
        </w:rPr>
        <w:t>дифференцированного зачета</w:t>
      </w:r>
      <w:r w:rsidRPr="00DB045F">
        <w:rPr>
          <w:sz w:val="24"/>
          <w:szCs w:val="24"/>
        </w:rPr>
        <w:t xml:space="preserve"> в устной форме. ФОС разрабатываются с опорой на синхронизированные образовательные результаты, с учетом профиля обучения, уровня освоения общеобразовательной дисциплины «География» и профессиональной направленности образовательной программы по специальности </w:t>
      </w:r>
      <w:r w:rsidR="00ED7CB3" w:rsidRPr="00ED7CB3">
        <w:rPr>
          <w:sz w:val="24"/>
          <w:szCs w:val="24"/>
        </w:rPr>
        <w:t>40.02.02 Правоохранительная деятельность</w:t>
      </w:r>
      <w:r w:rsidRPr="00DB045F">
        <w:rPr>
          <w:sz w:val="24"/>
          <w:szCs w:val="24"/>
        </w:rPr>
        <w:t>.</w:t>
      </w:r>
    </w:p>
    <w:p w:rsidR="00DB045F" w:rsidRPr="00DB045F" w:rsidRDefault="00DB045F" w:rsidP="00ED7CB3">
      <w:pPr>
        <w:spacing w:after="0" w:line="240" w:lineRule="auto"/>
        <w:ind w:firstLine="567"/>
        <w:contextualSpacing/>
        <w:rPr>
          <w:sz w:val="24"/>
          <w:szCs w:val="24"/>
        </w:rPr>
      </w:pPr>
      <w:r w:rsidRPr="00DB045F">
        <w:rPr>
          <w:sz w:val="24"/>
          <w:szCs w:val="24"/>
        </w:rPr>
        <w:t>Планируемые результаты освоения общеобразовательной дисциплины в соответствии с ФГОС СПО и на основе ФГОС СОО представлены в п. 1.2.2 рабочей программы.</w:t>
      </w:r>
    </w:p>
    <w:p w:rsidR="00DB045F" w:rsidRPr="00DB045F" w:rsidRDefault="00DB045F" w:rsidP="00ED7CB3">
      <w:pPr>
        <w:spacing w:after="0" w:line="240" w:lineRule="auto"/>
        <w:ind w:firstLine="567"/>
        <w:contextualSpacing/>
        <w:rPr>
          <w:sz w:val="24"/>
          <w:szCs w:val="24"/>
        </w:rPr>
      </w:pPr>
      <w:r w:rsidRPr="00DB045F">
        <w:rPr>
          <w:sz w:val="24"/>
          <w:szCs w:val="24"/>
        </w:rPr>
        <w:t xml:space="preserve">Контроль и оценка результатов освоения дисциплины представлены в п.4 рабочей программы </w:t>
      </w:r>
    </w:p>
    <w:p w:rsidR="00DB045F" w:rsidRPr="00DB045F" w:rsidRDefault="00DB045F" w:rsidP="00DB045F">
      <w:pPr>
        <w:pStyle w:val="1"/>
        <w:numPr>
          <w:ilvl w:val="0"/>
          <w:numId w:val="39"/>
        </w:numPr>
        <w:rPr>
          <w:sz w:val="24"/>
          <w:szCs w:val="24"/>
        </w:rPr>
      </w:pPr>
      <w:bookmarkStart w:id="0" w:name="_Toc132108297"/>
      <w:bookmarkStart w:id="1" w:name="_Toc132729575"/>
      <w:bookmarkStart w:id="2" w:name="_Toc132729616"/>
      <w:bookmarkStart w:id="3" w:name="_Toc132729715"/>
      <w:bookmarkStart w:id="4" w:name="_Toc132737026"/>
      <w:bookmarkStart w:id="5" w:name="_Toc132741537"/>
      <w:r w:rsidRPr="00DB045F">
        <w:rPr>
          <w:sz w:val="24"/>
          <w:szCs w:val="24"/>
        </w:rPr>
        <w:t>ШКАЛА ОЦЕНИВАНИЯ</w:t>
      </w:r>
      <w:bookmarkEnd w:id="0"/>
      <w:bookmarkEnd w:id="1"/>
      <w:bookmarkEnd w:id="2"/>
      <w:bookmarkEnd w:id="3"/>
      <w:bookmarkEnd w:id="4"/>
      <w:bookmarkEnd w:id="5"/>
    </w:p>
    <w:tbl>
      <w:tblPr>
        <w:tblW w:w="94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051"/>
        <w:gridCol w:w="1976"/>
        <w:gridCol w:w="1755"/>
        <w:gridCol w:w="1769"/>
        <w:gridCol w:w="1947"/>
      </w:tblGrid>
      <w:tr w:rsidR="00DB045F" w:rsidRPr="00DB045F" w:rsidTr="0092045B">
        <w:tc>
          <w:tcPr>
            <w:tcW w:w="20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t xml:space="preserve">Тип оценочных мероприятий </w:t>
            </w:r>
          </w:p>
        </w:tc>
        <w:tc>
          <w:tcPr>
            <w:tcW w:w="744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t>оценка</w:t>
            </w:r>
          </w:p>
        </w:tc>
      </w:tr>
      <w:tr w:rsidR="00DB045F" w:rsidRPr="00DB045F" w:rsidTr="0092045B">
        <w:tc>
          <w:tcPr>
            <w:tcW w:w="20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B045F" w:rsidRPr="00DB045F" w:rsidRDefault="00DB045F" w:rsidP="0092045B">
            <w:pPr>
              <w:spacing w:after="0" w:line="240" w:lineRule="auto"/>
              <w:jc w:val="left"/>
              <w:rPr>
                <w:b/>
                <w:color w:val="auto"/>
                <w:sz w:val="24"/>
                <w:szCs w:val="24"/>
              </w:rPr>
            </w:pP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t>отлично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t>хорошо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t>удовлетворительно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t>неудовлетворительно</w:t>
            </w:r>
          </w:p>
        </w:tc>
      </w:tr>
      <w:tr w:rsidR="00DB045F" w:rsidRPr="00DB045F" w:rsidTr="0092045B"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</w:p>
        </w:tc>
      </w:tr>
      <w:tr w:rsidR="00DB045F" w:rsidRPr="00DB045F" w:rsidTr="0092045B"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045F" w:rsidRPr="00DB045F" w:rsidRDefault="00DB045F" w:rsidP="0092045B">
            <w:pPr>
              <w:spacing w:after="0" w:line="23" w:lineRule="atLeast"/>
              <w:contextualSpacing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Устный опрос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полно излагает изученный материал, даёт правильное определенное понятий; обнаруживает понимание материала, может обосновать свои суждения, применить знания на практике, привести необходимые примеры не только по учебнику, но и самостоятельно составленные; и</w:t>
            </w:r>
            <w:r w:rsidRPr="00DB045F">
              <w:rPr>
                <w:color w:val="auto"/>
                <w:sz w:val="24"/>
                <w:szCs w:val="24"/>
              </w:rPr>
              <w:lastRenderedPageBreak/>
              <w:t>злагает материал последовательно и правильно с точки зрения норм литературного языка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lastRenderedPageBreak/>
              <w:t>даёт ответ, удовлетворяющий тем же требованиям, что и для оценки «отлично», но допускает 1-2 ошибки, которые сам же исправляет, и 1-2 недочёта в последовательности и языковом оформлении излагаемого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 xml:space="preserve">излагает материал неполно и допускает неточности в определении понятий или формулировке теорий; не умеет достаточно глубоко и доказательно обосновать свои суждения и привести свои примеры; излагает материал непоследовательно и допускает </w:t>
            </w:r>
            <w:r w:rsidRPr="00DB045F">
              <w:rPr>
                <w:color w:val="auto"/>
                <w:sz w:val="24"/>
                <w:szCs w:val="24"/>
              </w:rPr>
              <w:lastRenderedPageBreak/>
              <w:t>ошибки в языковом оформлении излагаемого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lastRenderedPageBreak/>
              <w:t>обнаруживает незнание большей части соответствующего раздела изучаемого материала, допускает ошибки в формулировке определений и теорий, искажающие их смысл, беспорядочно и неуверенно излагает материал</w:t>
            </w:r>
          </w:p>
        </w:tc>
      </w:tr>
      <w:tr w:rsidR="00DB045F" w:rsidRPr="00DB045F" w:rsidTr="0092045B">
        <w:trPr>
          <w:trHeight w:val="1607"/>
        </w:trPr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lastRenderedPageBreak/>
              <w:t xml:space="preserve">Тестирование 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90 – 100% правильно выполненных заданий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70 - 89%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правильно выполненных заданий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50 – 69%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правильно выполненных заданий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Менее 50%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правильно выполненных заданий</w:t>
            </w:r>
          </w:p>
        </w:tc>
      </w:tr>
      <w:tr w:rsidR="00DB045F" w:rsidRPr="00DB045F" w:rsidTr="0092045B"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57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Качество выполнения практических работ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57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все задания выполнены верно;</w:t>
            </w:r>
          </w:p>
          <w:p w:rsidR="00DB045F" w:rsidRPr="00DB045F" w:rsidRDefault="00DB045F" w:rsidP="0092045B">
            <w:pPr>
              <w:spacing w:after="0" w:line="240" w:lineRule="auto"/>
              <w:ind w:left="57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использован наиболее рациональный путь решения;</w:t>
            </w:r>
          </w:p>
          <w:p w:rsidR="00DB045F" w:rsidRPr="00DB045F" w:rsidRDefault="00DB045F" w:rsidP="0092045B">
            <w:pPr>
              <w:spacing w:after="0" w:line="240" w:lineRule="auto"/>
              <w:ind w:left="57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изложение материала логично, грамотно, без ошибок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57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все задания выполнены верно в объеме 70 %; могут встречаться отдельные неточности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задания выполнены верно в объеме 50 %-69%; не всегда использован наиболее рациональный путь выполнения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57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задания выполнены верно в объеме менее 50 %; не использован наиболее рациональный путь выполнения</w:t>
            </w:r>
          </w:p>
        </w:tc>
      </w:tr>
      <w:tr w:rsidR="00DB045F" w:rsidRPr="00DB045F" w:rsidTr="0092045B">
        <w:trPr>
          <w:trHeight w:val="165"/>
        </w:trPr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57"/>
              <w:rPr>
                <w:b/>
                <w:color w:val="auto"/>
                <w:sz w:val="24"/>
                <w:szCs w:val="24"/>
              </w:rPr>
            </w:pPr>
            <w:r w:rsidRPr="00DB045F">
              <w:rPr>
                <w:b/>
                <w:color w:val="auto"/>
                <w:sz w:val="24"/>
                <w:szCs w:val="24"/>
              </w:rPr>
              <w:t>Качество докладов (рефератов)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hd w:val="clear" w:color="auto" w:fill="FFFFFF"/>
              <w:tabs>
                <w:tab w:val="left" w:pos="426"/>
              </w:tabs>
              <w:spacing w:after="0" w:line="240" w:lineRule="auto"/>
              <w:ind w:firstLine="680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выполнены все требования к написанию и защите реферата: обозначена проблема и обоснована её актуальность, сделан краткий анализ различных точек зрения на рассматриваемую проблему и логично изложена собственная позиция, сформулирован</w:t>
            </w:r>
            <w:r w:rsidRPr="00DB045F">
              <w:rPr>
                <w:sz w:val="24"/>
                <w:szCs w:val="24"/>
              </w:rPr>
              <w:lastRenderedPageBreak/>
              <w:t>ы выводы, тема раскрыта полностью, выдержан объём, соблюдены требования к внешнему оформлению, даны правильные ответы на дополнительные вопросы.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57"/>
              <w:rPr>
                <w:color w:val="auto"/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lastRenderedPageBreak/>
              <w:t xml:space="preserve">основные требования к реферату и его защите выполнены, но при этом допущены недочёты. В частности, имеются неточности в изложении материала; отсутствует логическая последовательность в суждениях; не выдержан объём реферата; </w:t>
            </w:r>
            <w:r w:rsidRPr="00DB045F">
              <w:rPr>
                <w:sz w:val="24"/>
                <w:szCs w:val="24"/>
              </w:rPr>
              <w:lastRenderedPageBreak/>
              <w:t>имеются упущения в оформлении; на дополнительные вопросы при защите даны не полные ответы.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hd w:val="clear" w:color="auto" w:fill="FFFFFF"/>
              <w:tabs>
                <w:tab w:val="left" w:pos="426"/>
              </w:tabs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lastRenderedPageBreak/>
              <w:t xml:space="preserve">имеются существенные отступления от требований к реферированию. В частности, тема освещена лишь частично; допущены фактические ошибки в содержании реферата или при ответе на дополнительные вопросы; во время защиты </w:t>
            </w:r>
            <w:r w:rsidRPr="00DB045F">
              <w:rPr>
                <w:sz w:val="24"/>
                <w:szCs w:val="24"/>
              </w:rPr>
              <w:lastRenderedPageBreak/>
              <w:t>отсутствует вывод.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hd w:val="clear" w:color="auto" w:fill="FFFFFF"/>
              <w:tabs>
                <w:tab w:val="left" w:pos="426"/>
              </w:tabs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lastRenderedPageBreak/>
              <w:t>тема реферата не раскрыта, обнаруживается существенное непонимание проблемы.</w:t>
            </w:r>
          </w:p>
        </w:tc>
      </w:tr>
      <w:tr w:rsidR="00DB045F" w:rsidRPr="00DB045F" w:rsidTr="0092045B">
        <w:trPr>
          <w:trHeight w:val="165"/>
        </w:trPr>
        <w:tc>
          <w:tcPr>
            <w:tcW w:w="2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lastRenderedPageBreak/>
              <w:t>Оценка работы с картами атласа мира, заполнение контурных карт;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b/>
                <w:color w:val="auto"/>
                <w:sz w:val="24"/>
                <w:szCs w:val="24"/>
              </w:rPr>
            </w:pP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90 – 100% правильно выполненных заданий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70 - 89%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правильно выполненных заданий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50 – 69%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правильно выполненных заданий</w:t>
            </w:r>
          </w:p>
        </w:tc>
        <w:tc>
          <w:tcPr>
            <w:tcW w:w="1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Менее 50%</w:t>
            </w:r>
          </w:p>
          <w:p w:rsidR="00DB045F" w:rsidRPr="00DB045F" w:rsidRDefault="00DB045F" w:rsidP="0092045B">
            <w:pPr>
              <w:spacing w:after="0" w:line="240" w:lineRule="auto"/>
              <w:ind w:left="33"/>
              <w:jc w:val="center"/>
              <w:rPr>
                <w:color w:val="auto"/>
                <w:sz w:val="24"/>
                <w:szCs w:val="24"/>
              </w:rPr>
            </w:pPr>
            <w:r w:rsidRPr="00DB045F">
              <w:rPr>
                <w:color w:val="auto"/>
                <w:sz w:val="24"/>
                <w:szCs w:val="24"/>
              </w:rPr>
              <w:t>правильно выполненных заданий</w:t>
            </w:r>
          </w:p>
        </w:tc>
      </w:tr>
    </w:tbl>
    <w:p w:rsidR="00DB045F" w:rsidRPr="00DB045F" w:rsidRDefault="00DB045F" w:rsidP="00DB045F">
      <w:pPr>
        <w:spacing w:line="240" w:lineRule="auto"/>
        <w:rPr>
          <w:sz w:val="24"/>
          <w:szCs w:val="24"/>
        </w:rPr>
      </w:pPr>
    </w:p>
    <w:p w:rsidR="00DB045F" w:rsidRPr="00DB045F" w:rsidRDefault="00DB045F" w:rsidP="00DB045F">
      <w:pPr>
        <w:pStyle w:val="2"/>
        <w:rPr>
          <w:i/>
          <w:szCs w:val="24"/>
        </w:rPr>
      </w:pPr>
      <w:bookmarkStart w:id="6" w:name="_Toc132737027"/>
      <w:bookmarkStart w:id="7" w:name="_Toc132108298"/>
      <w:bookmarkStart w:id="8" w:name="_Toc132738146"/>
      <w:r w:rsidRPr="00DB045F">
        <w:rPr>
          <w:i/>
          <w:szCs w:val="24"/>
        </w:rPr>
        <w:t>2. КОМПЛЕКТ МАТЕРИАЛОВ ДЛЯ ОЦЕНКИ СФОРМИРОВАННОСТИ УМЕНИЙ И ЗНАНИЙ В ХОДЕ ОСВОЕНИЯ УЧЕБНОЙ ДИСЦИПЛИНЫ</w:t>
      </w:r>
      <w:bookmarkEnd w:id="6"/>
      <w:bookmarkEnd w:id="7"/>
      <w:bookmarkEnd w:id="8"/>
    </w:p>
    <w:p w:rsidR="00DB045F" w:rsidRPr="00DB045F" w:rsidRDefault="00DB045F" w:rsidP="00DB045F">
      <w:pPr>
        <w:widowControl w:val="0"/>
        <w:spacing w:after="0" w:line="240" w:lineRule="auto"/>
        <w:jc w:val="center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 xml:space="preserve">1. Комплект материалов для проведения </w:t>
      </w:r>
    </w:p>
    <w:p w:rsidR="00DB045F" w:rsidRPr="00DB045F" w:rsidRDefault="00DB045F" w:rsidP="00DB045F">
      <w:pPr>
        <w:widowControl w:val="0"/>
        <w:spacing w:after="0" w:line="240" w:lineRule="auto"/>
        <w:jc w:val="center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тестирования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b/>
          <w:bCs/>
          <w:sz w:val="24"/>
          <w:szCs w:val="24"/>
        </w:rPr>
      </w:pP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1.  Тема: «Политическая карта Мира»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1. Найдите правильные пары названий стран – гигантов по площади и их столиц: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а) США – Нью-Йорк;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б) Великобритания – Лондон;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в) Австралия – Канберра;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г) Канада – Оттава;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д) Китай – Шанхай.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2.  Найдите правильные пары названий стран – гигантов по населению и их столиц:  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а) Нигерия – Каир;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б) Индонезия – Джакарта;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в) Пакистан – Исламабад;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г) Саудовская Аравия – Эр-Рияд;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sz w:val="24"/>
          <w:szCs w:val="24"/>
        </w:rPr>
        <w:t>д) Канада – Оттава.</w:t>
      </w:r>
    </w:p>
    <w:p w:rsidR="00DB045F" w:rsidRPr="00DB045F" w:rsidRDefault="00DB045F" w:rsidP="00DB045F">
      <w:pPr>
        <w:shd w:val="clear" w:color="auto" w:fill="FFFFFF"/>
        <w:spacing w:after="0" w:line="0" w:lineRule="atLeast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2.  Тема: «География мировых природных ресурсов»</w:t>
      </w:r>
    </w:p>
    <w:p w:rsidR="00DB045F" w:rsidRPr="00DB045F" w:rsidRDefault="00DB045F" w:rsidP="00DB045F">
      <w:pPr>
        <w:numPr>
          <w:ilvl w:val="0"/>
          <w:numId w:val="9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Какие из указанных утверждений верны?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Географическая среда – часть земной природы, с которой человеческое общество непосредственно взаимодействует в своей жизни и производственной деятельности.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Понятие «природа» более широкое, чем понятие «географическая среда».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Географическая среда – необходимое условие жизни и деятельности общества.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Все перечисленные.</w:t>
      </w:r>
    </w:p>
    <w:p w:rsidR="00DB045F" w:rsidRPr="00DB045F" w:rsidRDefault="00DB045F" w:rsidP="00DB045F">
      <w:pPr>
        <w:numPr>
          <w:ilvl w:val="0"/>
          <w:numId w:val="10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lastRenderedPageBreak/>
        <w:t>Ресурсами, выделяемыми по характеру использования, являются: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минеральные;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рекреационные;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климатические;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таких ресурсов нет.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3. Тема: «География населения мира»</w:t>
      </w:r>
    </w:p>
    <w:p w:rsidR="00DB045F" w:rsidRPr="00DB045F" w:rsidRDefault="00DB045F" w:rsidP="00DB045F">
      <w:pPr>
        <w:numPr>
          <w:ilvl w:val="0"/>
          <w:numId w:val="11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Демографическим взрывом называют: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рост терроризма в перенаселенных странах;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рациональный тип воспроизводства населения;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феномен быстрого роста численности населения в развивающихся странах в середине ХХ века;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все перечисленное.</w:t>
      </w:r>
    </w:p>
    <w:p w:rsidR="00DB045F" w:rsidRPr="00DB045F" w:rsidRDefault="00DB045F" w:rsidP="00DB045F">
      <w:pPr>
        <w:numPr>
          <w:ilvl w:val="0"/>
          <w:numId w:val="12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Выберите правильные утверждения: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решающее воздействие на воспроизводство населения оказывают социально-экономические факторы;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никогда население мира не возрастало так быстро как в середине ХХ века;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к 2000 году численность населения Земли превысила 6 млрд.человек;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все перечисленные утверждения правильные.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4. Тема: «Научно-техническая революция и мировое хозяйство»</w:t>
      </w:r>
    </w:p>
    <w:p w:rsidR="00DB045F" w:rsidRPr="00DB045F" w:rsidRDefault="00DB045F" w:rsidP="00DB045F">
      <w:pPr>
        <w:numPr>
          <w:ilvl w:val="0"/>
          <w:numId w:val="13"/>
        </w:numPr>
        <w:shd w:val="clear" w:color="auto" w:fill="FFFFFF"/>
        <w:spacing w:after="0" w:line="240" w:lineRule="auto"/>
        <w:ind w:left="0" w:firstLine="0"/>
        <w:jc w:val="left"/>
        <w:rPr>
          <w:sz w:val="24"/>
          <w:szCs w:val="24"/>
        </w:rPr>
      </w:pPr>
      <w:r w:rsidRPr="00DB045F">
        <w:rPr>
          <w:sz w:val="24"/>
          <w:szCs w:val="24"/>
        </w:rPr>
        <w:t>Научно-техническая революция – это: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качественный скачок в развитии науки и техники;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исторически сложившаяся совокупность национальных хозяйств;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переворот в производительных силах, основанный на превращение науки в непосредственную производительную силу общества;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все перечисленное.</w:t>
      </w:r>
    </w:p>
    <w:p w:rsidR="00DB045F" w:rsidRPr="00DB045F" w:rsidRDefault="00DB045F" w:rsidP="00DB045F">
      <w:pPr>
        <w:numPr>
          <w:ilvl w:val="0"/>
          <w:numId w:val="14"/>
        </w:numPr>
        <w:shd w:val="clear" w:color="auto" w:fill="FFFFFF"/>
        <w:spacing w:after="0" w:line="240" w:lineRule="auto"/>
        <w:ind w:left="0" w:firstLine="0"/>
        <w:jc w:val="left"/>
        <w:rPr>
          <w:sz w:val="24"/>
          <w:szCs w:val="24"/>
        </w:rPr>
      </w:pPr>
      <w:r w:rsidRPr="00DB045F">
        <w:rPr>
          <w:sz w:val="24"/>
          <w:szCs w:val="24"/>
        </w:rPr>
        <w:t>выберите неверное утверждение: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под универсальностью НТР понимается охват этим процессом всех сфер и отраслей хозяйства;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четыре составные части НТР – наука, управление, электронизация, химизация;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увеличение объема доменных печей – пример эволюционного развития техники и технологии;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примером комплексной автоматизации может служить использование роботов при производстве автомобилей.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5.  Тема: «География отраслей мирового хозяйства»</w:t>
      </w:r>
    </w:p>
    <w:p w:rsidR="00DB045F" w:rsidRPr="00DB045F" w:rsidRDefault="00DB045F" w:rsidP="00DB045F">
      <w:pPr>
        <w:numPr>
          <w:ilvl w:val="0"/>
          <w:numId w:val="15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Выберите неверные утверждения.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Саудовская Аравия, США и Россия входят в первую тройку стран по размерам добычи нефти.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Россия, США и Канада входят в первую тройку стран по размерам добычи угля.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Индия и Китай не входят в первую десятку стран по размерам выработки электроэнергии.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Экспорт каменного угля из Западной Европы в США получил название «угольного моста».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Более ¾ электроэнергии Франции вырабатывается на АЭС.</w:t>
      </w:r>
    </w:p>
    <w:p w:rsidR="00DB045F" w:rsidRPr="00DB045F" w:rsidRDefault="00DB045F" w:rsidP="00DB045F">
      <w:pPr>
        <w:numPr>
          <w:ilvl w:val="0"/>
          <w:numId w:val="16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Выберите варианты, в которой все три страны относятся к «великим горнодобывающим державам»: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США, Бразилия, Индия;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Китай, США, Япония;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lastRenderedPageBreak/>
        <w:t>в) США, Россия, ОАЭ;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Япония, США, Германия;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Китай, Австралия, ЮАР.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6. Тема: «Страны Европы»</w:t>
      </w:r>
    </w:p>
    <w:p w:rsidR="00DB045F" w:rsidRPr="00DB045F" w:rsidRDefault="00DB045F" w:rsidP="00DB045F">
      <w:pPr>
        <w:numPr>
          <w:ilvl w:val="0"/>
          <w:numId w:val="17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Найдите варианты, в которых верно указаны названия морей и стран, которые они омывают: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Норвежское, Балтийское – Швеция;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Северное, Средиземное – Великобритания;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Северное, Балтийское – Германия;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Черное, Адриатическое – Италия;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Норвежское, Баренцево – Норвегия.</w:t>
      </w:r>
    </w:p>
    <w:p w:rsidR="00DB045F" w:rsidRPr="00DB045F" w:rsidRDefault="00DB045F" w:rsidP="00DB045F">
      <w:pPr>
        <w:numPr>
          <w:ilvl w:val="0"/>
          <w:numId w:val="18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Найдите варианты, в которых верно указаны страны, граничащие друг с другом: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Польша, Чехия, Германия;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Италия, Австрия, Венгрия;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Испания, Франция, Швейцария;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Норвегия, Швеция, Финляндия;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Словакия, Литва, Польша.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7.  Тема: «Зарубежная Азия. Австралия»</w:t>
      </w:r>
    </w:p>
    <w:p w:rsidR="00DB045F" w:rsidRPr="00DB045F" w:rsidRDefault="00DB045F" w:rsidP="00DB045F">
      <w:pPr>
        <w:numPr>
          <w:ilvl w:val="0"/>
          <w:numId w:val="19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Какие государства владеют территорией острова Калимантан?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Индонезия, Папуа – Новая Гвинея;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Таиланд, Малайзия, Мьянма;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Индия, Шри-Ланка, Бангладеш;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Малайзия, Бруней, Индонезия.</w:t>
      </w:r>
    </w:p>
    <w:p w:rsidR="00DB045F" w:rsidRPr="00DB045F" w:rsidRDefault="00DB045F" w:rsidP="00DB045F">
      <w:pPr>
        <w:numPr>
          <w:ilvl w:val="0"/>
          <w:numId w:val="20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Найдите вариант, в котором верно указаны страны, граничащие друг с другом: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Китай, Индия, Бангладеш;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Лаос, Камбоджа, Таиланд;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Саудовская Аравия, Ирак, Турция;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Сирия, Иран, Пакистан;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Казахстан, Китай, Вьетнам.</w:t>
      </w:r>
    </w:p>
    <w:p w:rsidR="00DB045F" w:rsidRPr="00DB045F" w:rsidRDefault="00DB045F" w:rsidP="00DB045F">
      <w:pPr>
        <w:shd w:val="clear" w:color="auto" w:fill="FFFFFF"/>
        <w:tabs>
          <w:tab w:val="left" w:pos="2670"/>
        </w:tabs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8.  Тема: «Африка»</w:t>
      </w:r>
      <w:r w:rsidRPr="00DB045F">
        <w:rPr>
          <w:b/>
          <w:bCs/>
          <w:sz w:val="24"/>
          <w:szCs w:val="24"/>
        </w:rPr>
        <w:tab/>
      </w:r>
    </w:p>
    <w:p w:rsidR="00DB045F" w:rsidRPr="00DB045F" w:rsidRDefault="00DB045F" w:rsidP="00DB045F">
      <w:pPr>
        <w:numPr>
          <w:ilvl w:val="0"/>
          <w:numId w:val="21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Какое из указанных государств имеет площадь более 1 млн. км</w:t>
      </w:r>
      <w:r w:rsidRPr="00DB045F">
        <w:rPr>
          <w:sz w:val="24"/>
          <w:szCs w:val="24"/>
          <w:vertAlign w:val="superscript"/>
        </w:rPr>
        <w:t>2</w:t>
      </w:r>
      <w:r w:rsidRPr="00DB045F">
        <w:rPr>
          <w:sz w:val="24"/>
          <w:szCs w:val="24"/>
        </w:rPr>
        <w:t> и омывается красным морем?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Ливия;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Эритрея;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Мавритания;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Судан;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ЮАР.</w:t>
      </w:r>
    </w:p>
    <w:p w:rsidR="00DB045F" w:rsidRPr="00DB045F" w:rsidRDefault="00DB045F" w:rsidP="00DB045F">
      <w:pPr>
        <w:numPr>
          <w:ilvl w:val="0"/>
          <w:numId w:val="22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Выберите королевство с правильно указанной столицей: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Лесото – Каир;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Кения –Найроби;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Марокко – Рабат;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Свазиленд – Претория;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Эфиопия – Могадишо.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9. Тема: «Северная Америка»</w:t>
      </w:r>
    </w:p>
    <w:p w:rsidR="00DB045F" w:rsidRPr="00DB045F" w:rsidRDefault="00DB045F" w:rsidP="00DB045F">
      <w:pPr>
        <w:numPr>
          <w:ilvl w:val="0"/>
          <w:numId w:val="23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Какие страны относятся к Северной Америке в экономической и социальной географии?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lastRenderedPageBreak/>
        <w:t>а) Все страны, входящие в организацию НАФТА;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Все страны материка Северная Америка;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Мексика и США;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США и Канада.</w:t>
      </w:r>
    </w:p>
    <w:p w:rsidR="00DB045F" w:rsidRPr="00DB045F" w:rsidRDefault="00DB045F" w:rsidP="00DB045F">
      <w:pPr>
        <w:numPr>
          <w:ilvl w:val="0"/>
          <w:numId w:val="24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Каково население Северной Америки?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более 300 млн. человек;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более 1 млрд. человек;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280 млн. человек;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30,5 млн. человек.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10. Тема: «Латинская Америка»</w:t>
      </w:r>
    </w:p>
    <w:p w:rsidR="00DB045F" w:rsidRPr="00DB045F" w:rsidRDefault="00DB045F" w:rsidP="00DB045F">
      <w:pPr>
        <w:numPr>
          <w:ilvl w:val="0"/>
          <w:numId w:val="25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Какая из указанных стран Латинской Америки имеет выход только к Атлантическому океану?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Мексика;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Боливия;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Панама;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Колумбия;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Аргентина.</w:t>
      </w:r>
    </w:p>
    <w:p w:rsidR="00DB045F" w:rsidRPr="00DB045F" w:rsidRDefault="00DB045F" w:rsidP="00DB045F">
      <w:pPr>
        <w:numPr>
          <w:ilvl w:val="0"/>
          <w:numId w:val="26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Какое островное государство Латинской Америки имеет наибольшую площадь?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Доминиканская Республика;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Куба;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Гаити;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Гренада;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д) Ямайка.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b/>
          <w:bCs/>
          <w:sz w:val="24"/>
          <w:szCs w:val="24"/>
        </w:rPr>
        <w:t>11. Тема: «Глобальные проблемы человечества»</w:t>
      </w:r>
    </w:p>
    <w:p w:rsidR="00DB045F" w:rsidRPr="00DB045F" w:rsidRDefault="00DB045F" w:rsidP="00DB045F">
      <w:pPr>
        <w:numPr>
          <w:ilvl w:val="0"/>
          <w:numId w:val="27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Какое утверждение вы считаете неверным?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По мере истощения минеральных ресурсов суши люди все чаще будут использовать морскую воду для получения различных химических элементов;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Добыча нефти на морском шельфе включает загрязнение океана;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Площадь тропических лесов сокращается настолько быстро, что создание национальных парков и заповедников не может предотвратить исчезновение многих видов растений и животных;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В конце ХХ века на первый план выдвинулись экономические и демографические проблемы.</w:t>
      </w:r>
    </w:p>
    <w:p w:rsidR="00DB045F" w:rsidRPr="00DB045F" w:rsidRDefault="00DB045F" w:rsidP="00DB045F">
      <w:pPr>
        <w:numPr>
          <w:ilvl w:val="0"/>
          <w:numId w:val="28"/>
        </w:numPr>
        <w:shd w:val="clear" w:color="auto" w:fill="FFFFFF"/>
        <w:spacing w:after="0" w:line="240" w:lineRule="auto"/>
        <w:ind w:left="0" w:firstLine="0"/>
        <w:rPr>
          <w:sz w:val="24"/>
          <w:szCs w:val="24"/>
        </w:rPr>
      </w:pPr>
      <w:r w:rsidRPr="00DB045F">
        <w:rPr>
          <w:sz w:val="24"/>
          <w:szCs w:val="24"/>
        </w:rPr>
        <w:t>Выберите правильные утверждения.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а) В ближайшее время решающее воздействие на численность и воспроизводство населения Земли будут оказывать развивающиеся страны;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б) Снижение темпов роста городского населения в развитых странах будет способствовать возрождению традиции многодетных семей;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в) Рост городского населения в развивающихся странах будет опережать реальное развитие городов;</w:t>
      </w:r>
    </w:p>
    <w:p w:rsidR="00DB045F" w:rsidRPr="00DB045F" w:rsidRDefault="00DB045F" w:rsidP="00DB045F">
      <w:pPr>
        <w:shd w:val="clear" w:color="auto" w:fill="FFFFFF"/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г) В странах, где ощущается постоянная нехватка продуктов, большая часть населения занята в промышленности.</w:t>
      </w:r>
    </w:p>
    <w:p w:rsidR="00DB045F" w:rsidRPr="00DB045F" w:rsidRDefault="00DB045F" w:rsidP="00DB045F">
      <w:pPr>
        <w:shd w:val="clear" w:color="auto" w:fill="FFFFFF"/>
        <w:spacing w:after="0" w:line="240" w:lineRule="auto"/>
        <w:jc w:val="center"/>
        <w:rPr>
          <w:sz w:val="24"/>
          <w:szCs w:val="24"/>
        </w:rPr>
      </w:pPr>
    </w:p>
    <w:p w:rsidR="00DB045F" w:rsidRPr="00DB045F" w:rsidRDefault="00DB045F" w:rsidP="00DB045F">
      <w:pPr>
        <w:shd w:val="clear" w:color="auto" w:fill="FFFFFF"/>
        <w:spacing w:after="0" w:line="240" w:lineRule="auto"/>
        <w:jc w:val="center"/>
        <w:rPr>
          <w:sz w:val="24"/>
          <w:szCs w:val="24"/>
        </w:rPr>
      </w:pPr>
    </w:p>
    <w:p w:rsidR="00DB045F" w:rsidRPr="00DB045F" w:rsidRDefault="00DB045F" w:rsidP="00DB045F">
      <w:pPr>
        <w:shd w:val="clear" w:color="auto" w:fill="FFFFFF"/>
        <w:spacing w:after="0" w:line="240" w:lineRule="auto"/>
        <w:jc w:val="center"/>
        <w:rPr>
          <w:sz w:val="24"/>
          <w:szCs w:val="24"/>
        </w:rPr>
      </w:pPr>
      <w:r w:rsidRPr="00DB045F">
        <w:rPr>
          <w:sz w:val="24"/>
          <w:szCs w:val="24"/>
        </w:rPr>
        <w:t>Ответы на тесты</w:t>
      </w:r>
    </w:p>
    <w:p w:rsidR="00DB045F" w:rsidRPr="00DB045F" w:rsidRDefault="00DB045F" w:rsidP="00DB045F">
      <w:pPr>
        <w:tabs>
          <w:tab w:val="left" w:pos="540"/>
        </w:tabs>
        <w:spacing w:after="0" w:line="25" w:lineRule="atLeast"/>
        <w:rPr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566"/>
        <w:gridCol w:w="325"/>
        <w:gridCol w:w="325"/>
        <w:gridCol w:w="346"/>
        <w:gridCol w:w="325"/>
        <w:gridCol w:w="346"/>
        <w:gridCol w:w="336"/>
        <w:gridCol w:w="546"/>
        <w:gridCol w:w="572"/>
        <w:gridCol w:w="528"/>
        <w:gridCol w:w="739"/>
        <w:gridCol w:w="337"/>
        <w:gridCol w:w="337"/>
        <w:gridCol w:w="339"/>
        <w:gridCol w:w="347"/>
        <w:gridCol w:w="327"/>
        <w:gridCol w:w="337"/>
        <w:gridCol w:w="339"/>
        <w:gridCol w:w="339"/>
        <w:gridCol w:w="347"/>
        <w:gridCol w:w="526"/>
      </w:tblGrid>
      <w:tr w:rsidR="00DB045F" w:rsidRPr="00DB045F" w:rsidTr="0092045B">
        <w:tc>
          <w:tcPr>
            <w:tcW w:w="11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lastRenderedPageBreak/>
              <w:t>1</w:t>
            </w:r>
          </w:p>
        </w:tc>
        <w:tc>
          <w:tcPr>
            <w:tcW w:w="6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6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6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11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12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6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6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6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6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8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11</w:t>
            </w:r>
          </w:p>
        </w:tc>
      </w:tr>
      <w:tr w:rsidR="00DB045F" w:rsidRPr="00DB045F" w:rsidTr="0092045B"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В,г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Б,в</w:t>
            </w:r>
          </w:p>
        </w:tc>
        <w:tc>
          <w:tcPr>
            <w:tcW w:w="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г</w:t>
            </w:r>
          </w:p>
        </w:tc>
        <w:tc>
          <w:tcPr>
            <w:tcW w:w="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г</w:t>
            </w:r>
          </w:p>
        </w:tc>
        <w:tc>
          <w:tcPr>
            <w:tcW w:w="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</w:t>
            </w:r>
          </w:p>
        </w:tc>
        <w:tc>
          <w:tcPr>
            <w:tcW w:w="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г</w:t>
            </w:r>
          </w:p>
        </w:tc>
        <w:tc>
          <w:tcPr>
            <w:tcW w:w="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</w:t>
            </w:r>
          </w:p>
        </w:tc>
        <w:tc>
          <w:tcPr>
            <w:tcW w:w="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</w:t>
            </w:r>
          </w:p>
        </w:tc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В,г</w:t>
            </w:r>
          </w:p>
        </w:tc>
        <w:tc>
          <w:tcPr>
            <w:tcW w:w="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А,д</w:t>
            </w:r>
          </w:p>
        </w:tc>
        <w:tc>
          <w:tcPr>
            <w:tcW w:w="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в,д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А,б,г</w:t>
            </w:r>
          </w:p>
        </w:tc>
        <w:tc>
          <w:tcPr>
            <w:tcW w:w="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</w:t>
            </w:r>
          </w:p>
        </w:tc>
        <w:tc>
          <w:tcPr>
            <w:tcW w:w="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</w:t>
            </w:r>
          </w:p>
        </w:tc>
        <w:tc>
          <w:tcPr>
            <w:tcW w:w="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б</w:t>
            </w:r>
          </w:p>
        </w:tc>
        <w:tc>
          <w:tcPr>
            <w:tcW w:w="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г</w:t>
            </w:r>
          </w:p>
        </w:tc>
        <w:tc>
          <w:tcPr>
            <w:tcW w:w="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</w:t>
            </w:r>
          </w:p>
        </w:tc>
        <w:tc>
          <w:tcPr>
            <w:tcW w:w="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д</w:t>
            </w:r>
          </w:p>
        </w:tc>
        <w:tc>
          <w:tcPr>
            <w:tcW w:w="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б</w:t>
            </w:r>
          </w:p>
        </w:tc>
        <w:tc>
          <w:tcPr>
            <w:tcW w:w="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tabs>
                <w:tab w:val="left" w:pos="540"/>
              </w:tabs>
              <w:spacing w:line="25" w:lineRule="atLeas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а,в</w:t>
            </w:r>
          </w:p>
        </w:tc>
      </w:tr>
    </w:tbl>
    <w:p w:rsidR="00DB045F" w:rsidRPr="00DB045F" w:rsidRDefault="00DB045F" w:rsidP="00DB045F">
      <w:pPr>
        <w:widowControl w:val="0"/>
        <w:spacing w:after="0" w:line="240" w:lineRule="auto"/>
        <w:jc w:val="center"/>
        <w:rPr>
          <w:b/>
          <w:color w:val="auto"/>
          <w:sz w:val="24"/>
          <w:szCs w:val="24"/>
        </w:rPr>
      </w:pPr>
    </w:p>
    <w:p w:rsidR="00DB045F" w:rsidRPr="00DB045F" w:rsidRDefault="00DB045F" w:rsidP="00DB045F">
      <w:pPr>
        <w:spacing w:after="0" w:line="360" w:lineRule="auto"/>
        <w:jc w:val="center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2. Комплект материалов для проведения устного опроса</w:t>
      </w:r>
    </w:p>
    <w:p w:rsidR="00DB045F" w:rsidRPr="00DB045F" w:rsidRDefault="00DB045F" w:rsidP="00DB045F">
      <w:pPr>
        <w:spacing w:after="0" w:line="240" w:lineRule="auto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Природные ресурсы.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Роль природных ресурсов в жизни общества.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Виды природных ресурсов, ресурсообеспеченность. 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Возобновляемые и невозобновляемые ресурсы. 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Обеспеченность стран стратегическими ресурсами — нефтью, газом, ураном, рудными ископаемыми и др. 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Земельный фонд мира, его структура. 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Обеспеченность человечества пресной водой, понятие о «водном голоде» на планете. Гидроэнергоресурсы Земли, перспективы их использования. 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Лесные ресурсы, их размещение по природным зонам и странам; масштабы обезлесения. Роль природных ресурсов Мирового океана в жизни человечества; марикультура.</w:t>
      </w:r>
    </w:p>
    <w:p w:rsidR="00DB045F" w:rsidRPr="00DB045F" w:rsidRDefault="00DB045F" w:rsidP="00DB045F">
      <w:pPr>
        <w:numPr>
          <w:ilvl w:val="0"/>
          <w:numId w:val="40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Истощение природных ресурсов. </w:t>
      </w:r>
    </w:p>
    <w:p w:rsidR="00DB045F" w:rsidRPr="00DB045F" w:rsidRDefault="00DB045F" w:rsidP="00DB045F">
      <w:pPr>
        <w:spacing w:after="0" w:line="240" w:lineRule="auto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Политическая карта мира</w:t>
      </w:r>
    </w:p>
    <w:p w:rsidR="00DB045F" w:rsidRPr="00DB045F" w:rsidRDefault="00DB045F" w:rsidP="00DB045F">
      <w:pPr>
        <w:numPr>
          <w:ilvl w:val="0"/>
          <w:numId w:val="41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Формирование политической карты мира. </w:t>
      </w:r>
    </w:p>
    <w:p w:rsidR="00DB045F" w:rsidRPr="00DB045F" w:rsidRDefault="00DB045F" w:rsidP="00DB045F">
      <w:pPr>
        <w:numPr>
          <w:ilvl w:val="0"/>
          <w:numId w:val="41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Современная политическая карта мира как итог нескольких тысячелетий её формирования. </w:t>
      </w:r>
    </w:p>
    <w:p w:rsidR="00DB045F" w:rsidRPr="00DB045F" w:rsidRDefault="00DB045F" w:rsidP="00DB045F">
      <w:pPr>
        <w:numPr>
          <w:ilvl w:val="0"/>
          <w:numId w:val="41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Изменения политического облика мира на рубе же XX—XXI вв. Распад СССР. Количественные и качественные сдвиги на карте мира.</w:t>
      </w:r>
    </w:p>
    <w:p w:rsidR="00DB045F" w:rsidRPr="00DB045F" w:rsidRDefault="00DB045F" w:rsidP="00DB045F">
      <w:pPr>
        <w:numPr>
          <w:ilvl w:val="0"/>
          <w:numId w:val="41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Государство — главный объект политической карты. Территория и границы государства. Формы   правления   государств — монархическая  и республиканская. </w:t>
      </w:r>
    </w:p>
    <w:p w:rsidR="00DB045F" w:rsidRPr="00DB045F" w:rsidRDefault="00DB045F" w:rsidP="00DB045F">
      <w:pPr>
        <w:numPr>
          <w:ilvl w:val="0"/>
          <w:numId w:val="41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Формы государственного устройства — унитарные и федеративные государства. Основные типы стран; критерии их выделения.</w:t>
      </w:r>
    </w:p>
    <w:p w:rsidR="00DB045F" w:rsidRPr="00DB045F" w:rsidRDefault="00DB045F" w:rsidP="00DB045F">
      <w:pPr>
        <w:numPr>
          <w:ilvl w:val="0"/>
          <w:numId w:val="41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Политическая география и геополитика. </w:t>
      </w:r>
    </w:p>
    <w:p w:rsidR="00DB045F" w:rsidRPr="00DB045F" w:rsidRDefault="00DB045F" w:rsidP="00DB045F">
      <w:pPr>
        <w:numPr>
          <w:ilvl w:val="0"/>
          <w:numId w:val="41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Основные политические и военные союзы в современном мире. </w:t>
      </w:r>
    </w:p>
    <w:p w:rsidR="00DB045F" w:rsidRPr="00DB045F" w:rsidRDefault="00DB045F" w:rsidP="00DB045F">
      <w:pPr>
        <w:spacing w:after="0" w:line="240" w:lineRule="auto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Население мира.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Современная демографическая ситуация. 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Суть и причины «демографического взрыва» в ХХ в. Численность и размещение населения в разных регионах и странах мира. 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Депопуляционные процессы в развитых странах. 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Демографическая политика.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Структура населения. Возрастно-половой состав населения мира. Расовый, этнический, религиозный, языковой, социальный состав населения мира, крупных стран и регионов. Особенности уровня и качества жизни населения в разных странах и регионах мира. Индекс развития человеческого потенциала (ИЧРП).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Миграции. Миграции населения — внутренние и внешние. 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Современные миграционные процессы в мире. Острая проблема социальной  адаптации  иммигрантов  (Западная  Европа,  Россия  и т. д.). 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lastRenderedPageBreak/>
        <w:t>Расселение населения. Специфика городских и сельских поселений. Масштабы и темпы урбанизации различных стран и регионов мира. Судьба мегалополисов.</w:t>
      </w:r>
    </w:p>
    <w:p w:rsidR="00DB045F" w:rsidRPr="00DB045F" w:rsidRDefault="00DB045F" w:rsidP="00DB045F">
      <w:pPr>
        <w:numPr>
          <w:ilvl w:val="0"/>
          <w:numId w:val="42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География религий. Взаимосвязь культур и религий. Территориальное распространение христианства, ислама, буддизма, крупных национальных религий.</w:t>
      </w:r>
    </w:p>
    <w:p w:rsidR="00DB045F" w:rsidRPr="00DB045F" w:rsidRDefault="00DB045F" w:rsidP="00DB045F">
      <w:pPr>
        <w:spacing w:after="0" w:line="240" w:lineRule="auto"/>
        <w:rPr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География отраслей</w:t>
      </w:r>
      <w:r w:rsidRPr="00DB045F">
        <w:rPr>
          <w:color w:val="auto"/>
          <w:sz w:val="24"/>
          <w:szCs w:val="24"/>
        </w:rPr>
        <w:t xml:space="preserve">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Добывающая и обрабатывающая промышленность.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Сельское хозяйство.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Транспорт.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Сфера услуг.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Международное географическое разделение труда.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Отрасли международной специализации стран и регионов мира.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Экономическая интеграция в современном мире.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Крупнейшие международные отраслевые и региональные союзы в экономической сфере (ЕС, НАФТА и др.). Крупнейшие мировые фирмы и транснациональные корпорации (ТНК).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Внешние связи — экономические, научно-технические. </w:t>
      </w:r>
    </w:p>
    <w:p w:rsidR="00DB045F" w:rsidRPr="00DB045F" w:rsidRDefault="00DB045F" w:rsidP="00DB045F">
      <w:pPr>
        <w:numPr>
          <w:ilvl w:val="0"/>
          <w:numId w:val="43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Производственное сотрудничество, создание свободных экономических зон (СЭЗ). Международная торговля — основные направления и структура.</w:t>
      </w:r>
    </w:p>
    <w:p w:rsidR="00DB045F" w:rsidRPr="00DB045F" w:rsidRDefault="00DB045F" w:rsidP="00DB045F">
      <w:pPr>
        <w:spacing w:after="0" w:line="240" w:lineRule="auto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Регионы и страны мира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Многообразие стран. Различия стран  современного  мира по размерам территории, численности населения, особенностям населения, особенностям географического положения. 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Географические особенности стран и регионов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США и Канада. 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Страны Латинской Америки (Бразилия, Мексика). 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Страны Зарубежной Европы 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Страны Зарубежной Азии.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Страны Север ной Африки; Тропической Африки и ЮАР; </w:t>
      </w:r>
    </w:p>
    <w:p w:rsidR="00DB045F" w:rsidRPr="00DB045F" w:rsidRDefault="00DB045F" w:rsidP="00DB045F">
      <w:pPr>
        <w:numPr>
          <w:ilvl w:val="0"/>
          <w:numId w:val="44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Австралия и Океания. </w:t>
      </w:r>
    </w:p>
    <w:p w:rsidR="00DB045F" w:rsidRPr="00DB045F" w:rsidRDefault="00DB045F" w:rsidP="00DB045F">
      <w:pPr>
        <w:spacing w:after="0" w:line="240" w:lineRule="auto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Глобальные проблемы человечества</w:t>
      </w:r>
    </w:p>
    <w:p w:rsidR="00DB045F" w:rsidRPr="00DB045F" w:rsidRDefault="00DB045F" w:rsidP="00DB045F">
      <w:pPr>
        <w:numPr>
          <w:ilvl w:val="0"/>
          <w:numId w:val="45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 xml:space="preserve">Понятие о глобальных проблемах современности — естественнонаучных и общественных. </w:t>
      </w:r>
    </w:p>
    <w:p w:rsidR="00DB045F" w:rsidRPr="00DB045F" w:rsidRDefault="00DB045F" w:rsidP="00DB045F">
      <w:pPr>
        <w:numPr>
          <w:ilvl w:val="0"/>
          <w:numId w:val="45"/>
        </w:numPr>
        <w:spacing w:after="0" w:line="240" w:lineRule="auto"/>
        <w:rPr>
          <w:color w:val="auto"/>
          <w:sz w:val="24"/>
          <w:szCs w:val="24"/>
        </w:rPr>
      </w:pPr>
      <w:r w:rsidRPr="00DB045F">
        <w:rPr>
          <w:color w:val="auto"/>
          <w:sz w:val="24"/>
          <w:szCs w:val="24"/>
        </w:rPr>
        <w:t>Старые и новые глобальные проблемы.</w:t>
      </w:r>
    </w:p>
    <w:p w:rsidR="00DB045F" w:rsidRPr="00DB045F" w:rsidRDefault="00DB045F" w:rsidP="00DB045F">
      <w:pPr>
        <w:spacing w:after="0" w:line="360" w:lineRule="auto"/>
        <w:jc w:val="center"/>
        <w:rPr>
          <w:b/>
          <w:color w:val="auto"/>
          <w:sz w:val="24"/>
          <w:szCs w:val="24"/>
        </w:rPr>
      </w:pPr>
    </w:p>
    <w:p w:rsidR="00DB045F" w:rsidRPr="00DB045F" w:rsidRDefault="00DB045F" w:rsidP="00DB045F">
      <w:pPr>
        <w:spacing w:after="0" w:line="360" w:lineRule="auto"/>
        <w:jc w:val="center"/>
        <w:rPr>
          <w:b/>
          <w:color w:val="auto"/>
          <w:sz w:val="24"/>
          <w:szCs w:val="24"/>
        </w:rPr>
      </w:pPr>
      <w:r w:rsidRPr="00DB045F">
        <w:rPr>
          <w:b/>
          <w:color w:val="auto"/>
          <w:sz w:val="24"/>
          <w:szCs w:val="24"/>
        </w:rPr>
        <w:t>3.Комплект заданий для работы в контурных картах</w:t>
      </w:r>
    </w:p>
    <w:p w:rsidR="00DB045F" w:rsidRPr="00DB045F" w:rsidRDefault="00DB045F" w:rsidP="00DB045F">
      <w:pPr>
        <w:spacing w:after="0"/>
        <w:ind w:left="-1440" w:right="10360"/>
        <w:rPr>
          <w:sz w:val="24"/>
          <w:szCs w:val="24"/>
        </w:rPr>
      </w:pP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 w:rsidSect="00DB045F">
          <w:pgSz w:w="11800" w:h="16220"/>
          <w:pgMar w:top="1440" w:right="1440" w:bottom="1440" w:left="1440" w:header="720" w:footer="720" w:gutter="0"/>
          <w:cols w:space="720"/>
          <w:docGrid w:linePitch="381"/>
        </w:sectPr>
      </w:pPr>
    </w:p>
    <w:p w:rsidR="00DB045F" w:rsidRPr="00DB045F" w:rsidRDefault="00DB045F" w:rsidP="00DB045F">
      <w:pPr>
        <w:spacing w:after="0"/>
        <w:ind w:left="-1440" w:right="10090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233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21550" cy="10320655"/>
            <wp:effectExtent l="0" t="0" r="0" b="4445"/>
            <wp:wrapTopAndBottom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1550" cy="10320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30" w:h="16253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080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336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15200" cy="10329545"/>
            <wp:effectExtent l="0" t="0" r="0" b="0"/>
            <wp:wrapTopAndBottom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10329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20" w:h="16267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104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438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30440" cy="10344785"/>
            <wp:effectExtent l="0" t="0" r="3810" b="0"/>
            <wp:wrapTopAndBottom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0440" cy="10344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44" w:h="16291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085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540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18375" cy="10329545"/>
            <wp:effectExtent l="0" t="0" r="0" b="0"/>
            <wp:wrapTopAndBottom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8375" cy="10329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25" w:h="16267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094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643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24090" cy="10332720"/>
            <wp:effectExtent l="0" t="0" r="0" b="0"/>
            <wp:wrapTopAndBottom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4090" cy="10332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34" w:h="16272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104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745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30440" cy="10347960"/>
            <wp:effectExtent l="0" t="0" r="3810" b="0"/>
            <wp:wrapTopAndBottom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0440" cy="10347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44" w:h="16296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114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848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36790" cy="10339070"/>
            <wp:effectExtent l="0" t="0" r="0" b="5080"/>
            <wp:wrapTopAndBottom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6790" cy="10339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54" w:h="16282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099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6950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27265" cy="10323830"/>
            <wp:effectExtent l="0" t="0" r="6985" b="1270"/>
            <wp:wrapTopAndBottom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7265" cy="10323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39" w:h="16258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142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052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54570" cy="10335895"/>
            <wp:effectExtent l="0" t="0" r="0" b="8255"/>
            <wp:wrapTopAndBottom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4570" cy="10335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82" w:h="16277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157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155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64095" cy="10354310"/>
            <wp:effectExtent l="0" t="0" r="8255" b="8890"/>
            <wp:wrapTopAndBottom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4095" cy="10354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97" w:h="16306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075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257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12025" cy="10344785"/>
            <wp:effectExtent l="0" t="0" r="3175" b="0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2025" cy="10344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15" w:h="16291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066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360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06310" cy="10332720"/>
            <wp:effectExtent l="0" t="0" r="8890" b="0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6310" cy="10332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06" w:h="16272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152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462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60920" cy="10344785"/>
            <wp:effectExtent l="0" t="0" r="0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0920" cy="10344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592" w:h="16291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214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564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400290" cy="10363200"/>
            <wp:effectExtent l="0" t="0" r="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0290" cy="1036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654" w:h="16320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195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667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88225" cy="10372090"/>
            <wp:effectExtent l="0" t="0" r="3175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8225" cy="10372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635" w:h="16334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spacing w:after="0"/>
        <w:ind w:left="-1440" w:right="10224"/>
        <w:rPr>
          <w:sz w:val="24"/>
          <w:szCs w:val="24"/>
        </w:rPr>
      </w:pPr>
      <w:r w:rsidRPr="00DB045F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769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406640" cy="10363200"/>
            <wp:effectExtent l="0" t="0" r="381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6640" cy="1036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045F" w:rsidRPr="00DB045F" w:rsidRDefault="00DB045F" w:rsidP="00DB045F">
      <w:pPr>
        <w:spacing w:after="0"/>
        <w:jc w:val="left"/>
        <w:rPr>
          <w:sz w:val="24"/>
          <w:szCs w:val="24"/>
        </w:rPr>
        <w:sectPr w:rsidR="00DB045F" w:rsidRPr="00DB045F">
          <w:pgSz w:w="11664" w:h="16320"/>
          <w:pgMar w:top="1440" w:right="1440" w:bottom="1440" w:left="1440" w:header="720" w:footer="720" w:gutter="0"/>
          <w:cols w:space="720"/>
        </w:sectPr>
      </w:pPr>
    </w:p>
    <w:p w:rsidR="00DB045F" w:rsidRPr="00DB045F" w:rsidRDefault="00DB045F" w:rsidP="00DB045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b/>
          <w:bCs/>
          <w:color w:val="auto"/>
          <w:sz w:val="24"/>
          <w:szCs w:val="24"/>
        </w:rPr>
      </w:pPr>
      <w:r w:rsidRPr="00DB045F">
        <w:rPr>
          <w:b/>
          <w:bCs/>
          <w:color w:val="auto"/>
          <w:sz w:val="24"/>
          <w:szCs w:val="24"/>
        </w:rPr>
        <w:lastRenderedPageBreak/>
        <w:t>4. Перечень тематики рефератов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Традиционные и новейшие методы географии.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Беднейшие страны Азии по уровню социально-экономического развития 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 xml:space="preserve"> Беднейшие страны Африки по уровню социально-экономического развития.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Беднейшие страны Латинской Америки по уровню социально-экономического развития.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Беднейшие страны Океании по уровню социально-экономического развития.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Новые индустриальные страны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Демографическая политика стран мира (страна по выбору).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Половозрастная структура стран мира (страна по выбору).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Религии стран мира (страна по выбору).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Межэтнические противоречия в странах мира (страна по выбору).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Влияние отраслей промышленности на состояние окружающей среды.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Крупнейшие нефтегазоносные районы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Крупнейшие каменноугольные бассейны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Проблемы сокращения лесных ресурсов.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Проблемы использования водных ресурсов.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Использование альтернативных источников энергии в странах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Всемирное культурное и природное наследие  в странах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Причины загрязнения окружающей природной среды.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Крупные финансовые центры мирового значения.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Транснациональные корпорации в современном мировом хозяйстве.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Моноспециализирующие страны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Мировые страны-лидеры машиностроительной продукции.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Мировые страны-лидеры химической продукции.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Мировые страны-лидеры, специализирующиеся на лесной отрасли  и деревообрабатывающей продукции.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Мировые страны-лидеры текстильной продукции.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Центры происхождения культурных растений (по Н.И Вавилову).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Мировые страны-лидеры в производстве некоторых технических культур.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Мировые страны-лидеры продукции животноводства.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Морской транспорт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Финансовые центры мира.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Географическое распределение мировой торговли.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Государства с свободными экономическими зонами.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Глобальные проблемы человечества.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Социально-экономическая характеристика стран Океании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Социальные проблемы стран Азии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Социальные проблемы стран Латинской Америки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Социальные проблемы стран Африки.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Страны международного туризма.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Традиции народов стран Северной Африки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Традиции народов стран Тропической  Африки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Традиции народов стран Центральной  Африки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 xml:space="preserve">Страны Вест-Индии: особенности населения и хозяйства 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 xml:space="preserve">Объекты всемирного культурного наследия в странах Латинской Америки 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Городские агломерации США.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Особенности населения и хозяйства андских стран Латинской Америки.</w:t>
      </w:r>
    </w:p>
    <w:p w:rsidR="00DB045F" w:rsidRPr="00DB045F" w:rsidRDefault="00DB045F" w:rsidP="00DB045F">
      <w:pPr>
        <w:numPr>
          <w:ilvl w:val="0"/>
          <w:numId w:val="29"/>
        </w:numPr>
        <w:spacing w:after="0" w:line="240" w:lineRule="auto"/>
        <w:rPr>
          <w:sz w:val="24"/>
          <w:szCs w:val="24"/>
        </w:rPr>
      </w:pPr>
      <w:r w:rsidRPr="00DB045F">
        <w:rPr>
          <w:sz w:val="24"/>
          <w:szCs w:val="24"/>
        </w:rPr>
        <w:t>Города - порты стран Латинской Америки</w:t>
      </w:r>
    </w:p>
    <w:p w:rsidR="00DB045F" w:rsidRPr="00DB045F" w:rsidRDefault="00DB045F" w:rsidP="00DB045F">
      <w:pPr>
        <w:spacing w:after="0" w:line="360" w:lineRule="auto"/>
        <w:jc w:val="center"/>
        <w:rPr>
          <w:b/>
          <w:color w:val="auto"/>
          <w:sz w:val="24"/>
          <w:szCs w:val="24"/>
        </w:rPr>
      </w:pPr>
    </w:p>
    <w:p w:rsidR="00DB045F" w:rsidRPr="00DB045F" w:rsidRDefault="00DB045F" w:rsidP="00DB045F">
      <w:pPr>
        <w:spacing w:after="0" w:line="360" w:lineRule="auto"/>
        <w:jc w:val="center"/>
        <w:rPr>
          <w:b/>
          <w:color w:val="auto"/>
          <w:sz w:val="24"/>
          <w:szCs w:val="24"/>
        </w:rPr>
      </w:pPr>
    </w:p>
    <w:p w:rsidR="00DB045F" w:rsidRPr="00DB045F" w:rsidRDefault="00DB045F" w:rsidP="00DB045F">
      <w:pPr>
        <w:spacing w:after="0"/>
        <w:jc w:val="center"/>
        <w:rPr>
          <w:b/>
          <w:sz w:val="24"/>
          <w:szCs w:val="24"/>
        </w:rPr>
      </w:pPr>
      <w:r w:rsidRPr="00DB045F">
        <w:rPr>
          <w:b/>
          <w:sz w:val="24"/>
          <w:szCs w:val="24"/>
        </w:rPr>
        <w:t>6. Примерные задания практической работы</w:t>
      </w:r>
    </w:p>
    <w:p w:rsidR="00DB045F" w:rsidRPr="00DB045F" w:rsidRDefault="00DB045F" w:rsidP="00DB045F">
      <w:pPr>
        <w:tabs>
          <w:tab w:val="left" w:pos="4080"/>
        </w:tabs>
        <w:spacing w:after="0"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after="0" w:line="240" w:lineRule="auto"/>
        <w:ind w:left="720"/>
        <w:contextualSpacing/>
        <w:rPr>
          <w:sz w:val="24"/>
          <w:szCs w:val="24"/>
        </w:rPr>
      </w:pPr>
      <w:r w:rsidRPr="00DB045F">
        <w:rPr>
          <w:b/>
          <w:sz w:val="24"/>
          <w:szCs w:val="24"/>
        </w:rPr>
        <w:t xml:space="preserve">Демонстрационный вариант практической работы по теме: «Население мира» </w:t>
      </w:r>
    </w:p>
    <w:p w:rsidR="00DB045F" w:rsidRPr="00DB045F" w:rsidRDefault="00DB045F" w:rsidP="00DB045F">
      <w:pPr>
        <w:spacing w:after="0" w:line="240" w:lineRule="auto"/>
        <w:ind w:firstLine="720"/>
        <w:jc w:val="center"/>
        <w:rPr>
          <w:sz w:val="24"/>
          <w:szCs w:val="24"/>
        </w:rPr>
      </w:pPr>
      <w:r w:rsidRPr="00DB045F">
        <w:rPr>
          <w:b/>
          <w:sz w:val="24"/>
          <w:szCs w:val="24"/>
        </w:rPr>
        <w:t xml:space="preserve">Практическая работа </w:t>
      </w:r>
    </w:p>
    <w:p w:rsidR="00DB045F" w:rsidRPr="00DB045F" w:rsidRDefault="00DB045F" w:rsidP="00DB045F">
      <w:pPr>
        <w:spacing w:after="0" w:line="240" w:lineRule="auto"/>
        <w:ind w:firstLine="720"/>
        <w:rPr>
          <w:b/>
          <w:sz w:val="24"/>
          <w:szCs w:val="24"/>
        </w:rPr>
      </w:pPr>
      <w:r w:rsidRPr="00DB045F">
        <w:rPr>
          <w:b/>
          <w:sz w:val="24"/>
          <w:szCs w:val="24"/>
        </w:rPr>
        <w:t>Тема: «Определение степени обеспеченности крупных регионов и стран трудовыми ресурсами».</w:t>
      </w:r>
    </w:p>
    <w:p w:rsidR="00DB045F" w:rsidRPr="00DB045F" w:rsidRDefault="00DB045F" w:rsidP="00DB045F">
      <w:pPr>
        <w:spacing w:after="0" w:line="240" w:lineRule="auto"/>
        <w:ind w:firstLine="720"/>
        <w:rPr>
          <w:b/>
          <w:sz w:val="24"/>
          <w:szCs w:val="24"/>
        </w:rPr>
      </w:pPr>
      <w:r w:rsidRPr="00DB045F">
        <w:rPr>
          <w:b/>
          <w:sz w:val="24"/>
          <w:szCs w:val="24"/>
        </w:rPr>
        <w:t xml:space="preserve">Цель: </w:t>
      </w:r>
      <w:r w:rsidRPr="00DB045F">
        <w:rPr>
          <w:sz w:val="24"/>
          <w:szCs w:val="24"/>
        </w:rPr>
        <w:t>научиться определятьобеспеченность регионов мира и стран трудовыми ресурсами.</w:t>
      </w:r>
    </w:p>
    <w:p w:rsidR="00DB045F" w:rsidRPr="00DB045F" w:rsidRDefault="00DB045F" w:rsidP="00DB045F">
      <w:pPr>
        <w:spacing w:after="0" w:line="240" w:lineRule="auto"/>
        <w:ind w:firstLine="720"/>
        <w:rPr>
          <w:sz w:val="24"/>
          <w:szCs w:val="24"/>
        </w:rPr>
      </w:pPr>
      <w:r w:rsidRPr="00DB045F">
        <w:rPr>
          <w:b/>
          <w:sz w:val="24"/>
          <w:szCs w:val="24"/>
        </w:rPr>
        <w:t xml:space="preserve">Задание 1: </w:t>
      </w:r>
      <w:r w:rsidRPr="00DB045F">
        <w:rPr>
          <w:sz w:val="24"/>
          <w:szCs w:val="24"/>
        </w:rPr>
        <w:t xml:space="preserve">Отразите на контурной карте кружками красного цвета </w:t>
      </w:r>
      <w:r w:rsidRPr="00DB045F">
        <w:rPr>
          <w:iCs/>
          <w:sz w:val="24"/>
          <w:szCs w:val="24"/>
        </w:rPr>
        <w:t xml:space="preserve">страны мира (табл. 8) с наибольшей численностью трудовых ресурсов. </w:t>
      </w:r>
    </w:p>
    <w:p w:rsidR="00DB045F" w:rsidRPr="00DB045F" w:rsidRDefault="00DB045F" w:rsidP="00DB045F">
      <w:pPr>
        <w:spacing w:after="0" w:line="240" w:lineRule="auto"/>
        <w:ind w:firstLine="720"/>
        <w:jc w:val="right"/>
        <w:rPr>
          <w:b/>
          <w:sz w:val="24"/>
          <w:szCs w:val="24"/>
        </w:rPr>
      </w:pPr>
      <w:r w:rsidRPr="00DB045F">
        <w:rPr>
          <w:b/>
          <w:sz w:val="24"/>
          <w:szCs w:val="24"/>
        </w:rPr>
        <w:t>Таблица 8</w:t>
      </w:r>
    </w:p>
    <w:p w:rsidR="00DB045F" w:rsidRPr="00DB045F" w:rsidRDefault="00DB045F" w:rsidP="00DB045F">
      <w:pPr>
        <w:spacing w:after="0" w:line="240" w:lineRule="auto"/>
        <w:ind w:firstLine="720"/>
        <w:jc w:val="right"/>
        <w:rPr>
          <w:b/>
          <w:sz w:val="24"/>
          <w:szCs w:val="24"/>
        </w:rPr>
      </w:pPr>
      <w:r w:rsidRPr="00DB045F">
        <w:rPr>
          <w:b/>
          <w:iCs/>
          <w:sz w:val="24"/>
          <w:szCs w:val="24"/>
        </w:rPr>
        <w:t>Страны мира с наибольшей численностью трудовых ресурсов</w:t>
      </w:r>
    </w:p>
    <w:tbl>
      <w:tblPr>
        <w:tblW w:w="10050" w:type="dxa"/>
        <w:jc w:val="center"/>
        <w:tblLayout w:type="fixed"/>
        <w:tblCellMar>
          <w:left w:w="40" w:type="dxa"/>
          <w:right w:w="40" w:type="dxa"/>
        </w:tblCellMar>
        <w:tblLook w:val="04A0"/>
      </w:tblPr>
      <w:tblGrid>
        <w:gridCol w:w="716"/>
        <w:gridCol w:w="1816"/>
        <w:gridCol w:w="2352"/>
        <w:gridCol w:w="709"/>
        <w:gridCol w:w="2127"/>
        <w:gridCol w:w="2330"/>
      </w:tblGrid>
      <w:tr w:rsidR="00DB045F" w:rsidRPr="00DB045F" w:rsidTr="0092045B">
        <w:trPr>
          <w:trHeight w:val="835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Страна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Численность</w:t>
            </w:r>
          </w:p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трудовых ресурсов, млн. чел.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Страна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Численность</w:t>
            </w:r>
          </w:p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трудовых ресурсов, млн. чел.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Китай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807,3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9.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Нигерия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51,0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Индия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523,5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10.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Пакистан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50,6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 США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154,3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11.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Вьетнам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47,4</w:t>
            </w:r>
          </w:p>
        </w:tc>
      </w:tr>
      <w:tr w:rsidR="00DB045F" w:rsidRPr="00DB045F" w:rsidTr="0092045B">
        <w:trPr>
          <w:trHeight w:val="259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Индонезия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112,0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12.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Мексика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45,3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5.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Бразилия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93,7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13.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Германия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43,6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Россия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75,7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14.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Эфиопия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37,9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Бангладеш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70,9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15.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Таиланд </w:t>
            </w: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37,8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8.</w:t>
            </w:r>
          </w:p>
        </w:tc>
        <w:tc>
          <w:tcPr>
            <w:tcW w:w="1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 xml:space="preserve"> Япония </w:t>
            </w:r>
          </w:p>
        </w:tc>
        <w:tc>
          <w:tcPr>
            <w:tcW w:w="2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66,5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3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</w:tr>
    </w:tbl>
    <w:p w:rsidR="00DB045F" w:rsidRPr="00DB045F" w:rsidRDefault="00DB045F" w:rsidP="00DB045F">
      <w:pPr>
        <w:spacing w:after="0" w:line="240" w:lineRule="auto"/>
        <w:ind w:firstLine="720"/>
        <w:rPr>
          <w:sz w:val="24"/>
          <w:szCs w:val="24"/>
        </w:rPr>
      </w:pPr>
      <w:r w:rsidRPr="00DB045F">
        <w:rPr>
          <w:b/>
          <w:sz w:val="24"/>
          <w:szCs w:val="24"/>
        </w:rPr>
        <w:t>Задание 2.</w:t>
      </w:r>
      <w:r w:rsidRPr="00DB045F">
        <w:rPr>
          <w:sz w:val="24"/>
          <w:szCs w:val="24"/>
        </w:rPr>
        <w:t xml:space="preserve"> Отразите на контурной карте кружками синего цвета </w:t>
      </w:r>
      <w:r w:rsidRPr="00DB045F">
        <w:rPr>
          <w:iCs/>
          <w:sz w:val="24"/>
          <w:szCs w:val="24"/>
        </w:rPr>
        <w:t xml:space="preserve">страны мира (табл. 9) с наименьшей численностью трудовых ресурсов. </w:t>
      </w:r>
    </w:p>
    <w:p w:rsidR="00DB045F" w:rsidRPr="00DB045F" w:rsidRDefault="00DB045F" w:rsidP="00DB045F">
      <w:pPr>
        <w:spacing w:after="0" w:line="240" w:lineRule="auto"/>
        <w:ind w:firstLine="720"/>
        <w:rPr>
          <w:b/>
          <w:sz w:val="24"/>
          <w:szCs w:val="24"/>
        </w:rPr>
      </w:pPr>
    </w:p>
    <w:p w:rsidR="00DB045F" w:rsidRPr="00DB045F" w:rsidRDefault="00DB045F" w:rsidP="00DB045F">
      <w:pPr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iCs/>
          <w:sz w:val="24"/>
          <w:szCs w:val="24"/>
        </w:rPr>
      </w:pPr>
      <w:r w:rsidRPr="00DB045F">
        <w:rPr>
          <w:b/>
          <w:sz w:val="24"/>
          <w:szCs w:val="24"/>
        </w:rPr>
        <w:t>Таблица 9</w:t>
      </w:r>
    </w:p>
    <w:p w:rsidR="00DB045F" w:rsidRPr="00DB045F" w:rsidRDefault="00DB045F" w:rsidP="00DB045F">
      <w:pPr>
        <w:autoSpaceDE w:val="0"/>
        <w:autoSpaceDN w:val="0"/>
        <w:adjustRightInd w:val="0"/>
        <w:spacing w:after="0" w:line="240" w:lineRule="auto"/>
        <w:jc w:val="center"/>
        <w:rPr>
          <w:sz w:val="24"/>
          <w:szCs w:val="24"/>
        </w:rPr>
      </w:pPr>
      <w:r w:rsidRPr="00DB045F">
        <w:rPr>
          <w:b/>
          <w:iCs/>
          <w:sz w:val="24"/>
          <w:szCs w:val="24"/>
        </w:rPr>
        <w:t>Страны мира с наименьшей численностью трудовых ресурсов</w:t>
      </w:r>
    </w:p>
    <w:p w:rsidR="00DB045F" w:rsidRPr="00DB045F" w:rsidRDefault="00DB045F" w:rsidP="00DB045F">
      <w:pPr>
        <w:autoSpaceDE w:val="0"/>
        <w:autoSpaceDN w:val="0"/>
        <w:adjustRightInd w:val="0"/>
        <w:spacing w:after="0" w:line="240" w:lineRule="auto"/>
        <w:rPr>
          <w:sz w:val="24"/>
          <w:szCs w:val="24"/>
        </w:rPr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4A0"/>
      </w:tblPr>
      <w:tblGrid>
        <w:gridCol w:w="715"/>
        <w:gridCol w:w="4200"/>
        <w:gridCol w:w="3664"/>
      </w:tblGrid>
      <w:tr w:rsidR="00DB045F" w:rsidRPr="00DB045F" w:rsidTr="0092045B">
        <w:trPr>
          <w:trHeight w:val="570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Страна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Численность</w:t>
            </w:r>
          </w:p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трудовых ресурсов, тыс. чел.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Тувалу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3,6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Кирибати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7,9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Палау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9,8</w:t>
            </w:r>
          </w:p>
        </w:tc>
      </w:tr>
      <w:tr w:rsidR="00DB045F" w:rsidRPr="00DB045F" w:rsidTr="0092045B">
        <w:trPr>
          <w:trHeight w:val="259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Маршалловы острова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14,7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5.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ФШМ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16,4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Сент-Китс и Невис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18,2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Сан-Марино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22,7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8.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Доминика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25,0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9.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Антигуа и Барбуда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30,0</w:t>
            </w:r>
          </w:p>
        </w:tc>
      </w:tr>
      <w:tr w:rsidR="00DB045F" w:rsidRPr="00DB045F" w:rsidTr="0092045B">
        <w:trPr>
          <w:trHeight w:val="259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10.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Лихтенштейн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32,4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11.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Сейшельские острова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39,6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12.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Тонга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40,0</w:t>
            </w:r>
          </w:p>
        </w:tc>
      </w:tr>
      <w:tr w:rsidR="00DB045F" w:rsidRPr="00DB045F" w:rsidTr="0092045B">
        <w:trPr>
          <w:trHeight w:val="264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13.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Андорра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42,2</w:t>
            </w:r>
          </w:p>
        </w:tc>
      </w:tr>
      <w:tr w:rsidR="00DB045F" w:rsidRPr="00DB045F" w:rsidTr="0092045B">
        <w:trPr>
          <w:trHeight w:val="259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14.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Гренада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42,3</w:t>
            </w:r>
          </w:p>
        </w:tc>
      </w:tr>
      <w:tr w:rsidR="00DB045F" w:rsidRPr="00DB045F" w:rsidTr="0092045B">
        <w:trPr>
          <w:trHeight w:val="317"/>
          <w:jc w:val="center"/>
        </w:trPr>
        <w:tc>
          <w:tcPr>
            <w:tcW w:w="7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15.</w:t>
            </w:r>
          </w:p>
        </w:tc>
        <w:tc>
          <w:tcPr>
            <w:tcW w:w="4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Монако</w:t>
            </w:r>
          </w:p>
        </w:tc>
        <w:tc>
          <w:tcPr>
            <w:tcW w:w="3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B045F" w:rsidRPr="00DB045F" w:rsidRDefault="00DB045F" w:rsidP="0092045B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44,0</w:t>
            </w:r>
          </w:p>
        </w:tc>
      </w:tr>
    </w:tbl>
    <w:p w:rsidR="00DB045F" w:rsidRPr="00DB045F" w:rsidRDefault="00DB045F" w:rsidP="00DB045F">
      <w:pPr>
        <w:autoSpaceDE w:val="0"/>
        <w:autoSpaceDN w:val="0"/>
        <w:adjustRightInd w:val="0"/>
        <w:spacing w:after="0" w:line="240" w:lineRule="auto"/>
        <w:rPr>
          <w:sz w:val="24"/>
          <w:szCs w:val="24"/>
        </w:rPr>
      </w:pPr>
    </w:p>
    <w:p w:rsidR="00DB045F" w:rsidRPr="00DB045F" w:rsidRDefault="00DB045F" w:rsidP="00DB045F">
      <w:pPr>
        <w:spacing w:after="0" w:line="240" w:lineRule="auto"/>
        <w:ind w:firstLine="720"/>
        <w:jc w:val="center"/>
        <w:rPr>
          <w:b/>
          <w:bCs/>
          <w:sz w:val="24"/>
          <w:szCs w:val="24"/>
        </w:rPr>
      </w:pPr>
    </w:p>
    <w:p w:rsidR="00DB045F" w:rsidRPr="00DB045F" w:rsidRDefault="00DB045F" w:rsidP="00DB045F">
      <w:pPr>
        <w:widowControl w:val="0"/>
        <w:autoSpaceDE w:val="0"/>
        <w:autoSpaceDN w:val="0"/>
        <w:adjustRightInd w:val="0"/>
        <w:spacing w:after="0" w:line="240" w:lineRule="auto"/>
        <w:rPr>
          <w:sz w:val="24"/>
          <w:szCs w:val="24"/>
        </w:rPr>
      </w:pPr>
      <w:r w:rsidRPr="00DB045F">
        <w:rPr>
          <w:b/>
          <w:sz w:val="24"/>
          <w:szCs w:val="24"/>
        </w:rPr>
        <w:t xml:space="preserve">Задание 3: </w:t>
      </w:r>
      <w:r w:rsidRPr="00DB045F">
        <w:rPr>
          <w:sz w:val="24"/>
          <w:szCs w:val="24"/>
        </w:rPr>
        <w:t xml:space="preserve">Проанализируйте данные таблицы 10. Определите регионы и страны с наибольшим показателем населения в трудоспособном возрасте. Постройте прямоугольные диаграммы </w:t>
      </w:r>
      <w:r w:rsidRPr="00DB045F">
        <w:rPr>
          <w:iCs/>
          <w:sz w:val="24"/>
          <w:szCs w:val="24"/>
        </w:rPr>
        <w:t>структуры населения по возрасту</w:t>
      </w:r>
      <w:r w:rsidRPr="00DB045F">
        <w:rPr>
          <w:sz w:val="24"/>
          <w:szCs w:val="24"/>
        </w:rPr>
        <w:t>, с основанием 1 см, выбрав самостоятельно масштаб.</w:t>
      </w:r>
    </w:p>
    <w:p w:rsidR="00DB045F" w:rsidRPr="00DB045F" w:rsidRDefault="00DB045F" w:rsidP="00DB045F">
      <w:pPr>
        <w:tabs>
          <w:tab w:val="left" w:pos="284"/>
        </w:tabs>
        <w:spacing w:after="0" w:line="240" w:lineRule="auto"/>
        <w:jc w:val="right"/>
        <w:rPr>
          <w:b/>
          <w:iCs/>
          <w:sz w:val="24"/>
          <w:szCs w:val="24"/>
        </w:rPr>
      </w:pPr>
      <w:r w:rsidRPr="00DB045F">
        <w:rPr>
          <w:b/>
          <w:iCs/>
          <w:sz w:val="24"/>
          <w:szCs w:val="24"/>
        </w:rPr>
        <w:t xml:space="preserve">Таблица 10. </w:t>
      </w:r>
    </w:p>
    <w:p w:rsidR="00DB045F" w:rsidRPr="00DB045F" w:rsidRDefault="00DB045F" w:rsidP="00DB045F">
      <w:pPr>
        <w:tabs>
          <w:tab w:val="left" w:pos="284"/>
        </w:tabs>
        <w:spacing w:after="0" w:line="240" w:lineRule="auto"/>
        <w:jc w:val="center"/>
        <w:rPr>
          <w:b/>
          <w:sz w:val="24"/>
          <w:szCs w:val="24"/>
        </w:rPr>
      </w:pPr>
      <w:r w:rsidRPr="00DB045F">
        <w:rPr>
          <w:b/>
          <w:iCs/>
          <w:sz w:val="24"/>
          <w:szCs w:val="24"/>
        </w:rPr>
        <w:t>Структура населения по возрасту, 2005 г.</w:t>
      </w:r>
    </w:p>
    <w:tbl>
      <w:tblPr>
        <w:tblW w:w="9885" w:type="dxa"/>
        <w:tblLayout w:type="fixed"/>
        <w:tblLook w:val="04A0"/>
      </w:tblPr>
      <w:tblGrid>
        <w:gridCol w:w="3935"/>
        <w:gridCol w:w="2125"/>
        <w:gridCol w:w="2125"/>
        <w:gridCol w:w="1700"/>
      </w:tblGrid>
      <w:tr w:rsidR="00DB045F" w:rsidRPr="00DB045F" w:rsidTr="0092045B">
        <w:trPr>
          <w:trHeight w:val="326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Менее 15лет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15 – 65 лет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Более 65 лет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Весь мир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29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64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Африка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42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55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Латинская Америка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64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Северная Америка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68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12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Азия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29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firstLine="284"/>
              <w:jc w:val="righ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 т.ч.Индия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36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4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firstLine="284"/>
              <w:jc w:val="righ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Китай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8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ind w:firstLine="284"/>
              <w:jc w:val="righ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Япония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14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66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20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Европа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68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16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 т.ч. Восточн.Европа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16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70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14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Австралия и Океания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10</w:t>
            </w:r>
          </w:p>
        </w:tc>
      </w:tr>
      <w:tr w:rsidR="00DB045F" w:rsidRPr="00DB045F" w:rsidTr="0092045B">
        <w:trPr>
          <w:trHeight w:val="284"/>
        </w:trPr>
        <w:tc>
          <w:tcPr>
            <w:tcW w:w="3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В т.ч. Австралия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20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67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B045F">
              <w:rPr>
                <w:sz w:val="24"/>
                <w:szCs w:val="24"/>
              </w:rPr>
              <w:t>13</w:t>
            </w:r>
          </w:p>
        </w:tc>
      </w:tr>
    </w:tbl>
    <w:p w:rsidR="00DB045F" w:rsidRPr="00DB045F" w:rsidRDefault="00DB045F" w:rsidP="00DB045F">
      <w:pPr>
        <w:spacing w:after="0" w:line="240" w:lineRule="auto"/>
        <w:ind w:firstLine="720"/>
        <w:jc w:val="center"/>
        <w:rPr>
          <w:b/>
          <w:bCs/>
          <w:sz w:val="24"/>
          <w:szCs w:val="24"/>
        </w:rPr>
      </w:pPr>
    </w:p>
    <w:p w:rsidR="00DB045F" w:rsidRPr="00DB045F" w:rsidRDefault="00DB045F" w:rsidP="00DB045F">
      <w:pPr>
        <w:spacing w:after="0" w:line="240" w:lineRule="auto"/>
        <w:rPr>
          <w:bCs/>
          <w:sz w:val="24"/>
          <w:szCs w:val="24"/>
        </w:rPr>
      </w:pPr>
      <w:r w:rsidRPr="00DB045F">
        <w:rPr>
          <w:b/>
          <w:sz w:val="24"/>
          <w:szCs w:val="24"/>
        </w:rPr>
        <w:t xml:space="preserve">       Задание 4: </w:t>
      </w:r>
      <w:r w:rsidRPr="00DB045F">
        <w:rPr>
          <w:sz w:val="24"/>
          <w:szCs w:val="24"/>
        </w:rPr>
        <w:t xml:space="preserve">Используя карту-схему трудовых миграций(рис.8.),выпишите в два столбика </w:t>
      </w:r>
      <w:r w:rsidRPr="00DB045F">
        <w:rPr>
          <w:sz w:val="24"/>
          <w:szCs w:val="24"/>
          <w:u w:val="single"/>
        </w:rPr>
        <w:t>страны-экспортеры</w:t>
      </w:r>
      <w:r w:rsidRPr="00DB045F">
        <w:rPr>
          <w:sz w:val="24"/>
          <w:szCs w:val="24"/>
        </w:rPr>
        <w:t xml:space="preserve"> и </w:t>
      </w:r>
      <w:r w:rsidRPr="00DB045F">
        <w:rPr>
          <w:sz w:val="24"/>
          <w:szCs w:val="24"/>
          <w:u w:val="single"/>
        </w:rPr>
        <w:t>страны-импортеры</w:t>
      </w:r>
      <w:r w:rsidRPr="00DB045F">
        <w:rPr>
          <w:sz w:val="24"/>
          <w:szCs w:val="24"/>
        </w:rPr>
        <w:t xml:space="preserve"> рабочей силы.</w:t>
      </w:r>
    </w:p>
    <w:p w:rsidR="00DB045F" w:rsidRPr="00DB045F" w:rsidRDefault="00DB045F" w:rsidP="00DB045F">
      <w:pPr>
        <w:spacing w:after="0" w:line="240" w:lineRule="auto"/>
        <w:ind w:left="360"/>
        <w:rPr>
          <w:sz w:val="24"/>
          <w:szCs w:val="24"/>
        </w:rPr>
      </w:pPr>
      <w:r w:rsidRPr="00DB045F">
        <w:rPr>
          <w:b/>
          <w:sz w:val="24"/>
          <w:szCs w:val="24"/>
        </w:rPr>
        <w:t>Задание 5:</w:t>
      </w:r>
      <w:r w:rsidRPr="00DB045F">
        <w:rPr>
          <w:sz w:val="24"/>
          <w:szCs w:val="24"/>
        </w:rPr>
        <w:t xml:space="preserve"> Сделать сравнительную оценку обеспеченности трудовыми ресурсами, заполнив таблицу11.</w:t>
      </w:r>
    </w:p>
    <w:p w:rsidR="00DB045F" w:rsidRPr="00DB045F" w:rsidRDefault="00DB045F" w:rsidP="00DB045F">
      <w:pPr>
        <w:spacing w:after="0" w:line="240" w:lineRule="auto"/>
        <w:ind w:left="360"/>
        <w:jc w:val="right"/>
        <w:rPr>
          <w:sz w:val="24"/>
          <w:szCs w:val="24"/>
        </w:rPr>
      </w:pPr>
      <w:r w:rsidRPr="00DB045F">
        <w:rPr>
          <w:b/>
          <w:iCs/>
          <w:sz w:val="24"/>
          <w:szCs w:val="24"/>
        </w:rPr>
        <w:t>Таблица 11.</w:t>
      </w:r>
    </w:p>
    <w:p w:rsidR="00DB045F" w:rsidRPr="00DB045F" w:rsidRDefault="00DB045F" w:rsidP="00DB045F">
      <w:pPr>
        <w:spacing w:after="0" w:line="240" w:lineRule="auto"/>
        <w:ind w:left="360"/>
        <w:rPr>
          <w:sz w:val="24"/>
          <w:szCs w:val="24"/>
        </w:rPr>
      </w:pPr>
    </w:p>
    <w:tbl>
      <w:tblPr>
        <w:tblW w:w="94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60"/>
        <w:gridCol w:w="850"/>
        <w:gridCol w:w="851"/>
        <w:gridCol w:w="992"/>
        <w:gridCol w:w="1276"/>
        <w:gridCol w:w="1559"/>
        <w:gridCol w:w="1418"/>
        <w:gridCol w:w="1559"/>
      </w:tblGrid>
      <w:tr w:rsidR="00DB045F" w:rsidRPr="00DB045F" w:rsidTr="0092045B">
        <w:trPr>
          <w:trHeight w:val="632"/>
        </w:trPr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Страна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Численность населения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Естественный прирост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Возрастной состав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Половой состав</w:t>
            </w:r>
          </w:p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5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Занятость населения</w:t>
            </w:r>
          </w:p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</w:tr>
      <w:tr w:rsidR="00DB045F" w:rsidRPr="00DB045F" w:rsidTr="0092045B">
        <w:trPr>
          <w:trHeight w:val="441"/>
        </w:trPr>
        <w:tc>
          <w:tcPr>
            <w:tcW w:w="9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B045F" w:rsidRPr="00DB045F" w:rsidRDefault="00DB045F" w:rsidP="0092045B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в промышленности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в</w:t>
            </w:r>
          </w:p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 xml:space="preserve"> сельском хозяйстве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045F" w:rsidRPr="00DB045F" w:rsidRDefault="00DB045F" w:rsidP="0092045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DB045F">
              <w:rPr>
                <w:b/>
                <w:sz w:val="24"/>
                <w:szCs w:val="24"/>
              </w:rPr>
              <w:t>в сфере услуг</w:t>
            </w:r>
          </w:p>
        </w:tc>
      </w:tr>
      <w:tr w:rsidR="00DB045F" w:rsidRPr="00DB045F" w:rsidTr="0092045B">
        <w:trPr>
          <w:trHeight w:val="50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DB045F" w:rsidRPr="00DB045F" w:rsidTr="0092045B">
        <w:trPr>
          <w:trHeight w:val="515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45F" w:rsidRPr="00DB045F" w:rsidRDefault="00DB045F" w:rsidP="0092045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</w:tbl>
    <w:p w:rsidR="00DB045F" w:rsidRPr="00DB045F" w:rsidRDefault="00DB045F" w:rsidP="00DB045F">
      <w:pPr>
        <w:ind w:left="720"/>
        <w:rPr>
          <w:sz w:val="24"/>
          <w:szCs w:val="24"/>
        </w:rPr>
      </w:pPr>
    </w:p>
    <w:p w:rsidR="00026899" w:rsidRPr="00DB045F" w:rsidRDefault="00026899">
      <w:pPr>
        <w:rPr>
          <w:sz w:val="24"/>
          <w:szCs w:val="24"/>
        </w:rPr>
      </w:pPr>
    </w:p>
    <w:sectPr w:rsidR="00026899" w:rsidRPr="00DB045F" w:rsidSect="00E3340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609AF" w:rsidRDefault="00E609AF">
      <w:pPr>
        <w:spacing w:after="0" w:line="240" w:lineRule="auto"/>
      </w:pPr>
      <w:r>
        <w:separator/>
      </w:r>
    </w:p>
  </w:endnote>
  <w:endnote w:type="continuationSeparator" w:id="1">
    <w:p w:rsidR="00E609AF" w:rsidRDefault="00E609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3033" w:rsidRDefault="00461F15">
    <w:pPr>
      <w:pStyle w:val="ad"/>
      <w:jc w:val="center"/>
    </w:pPr>
    <w:r>
      <w:fldChar w:fldCharType="begin"/>
    </w:r>
    <w:r w:rsidR="00DB045F">
      <w:instrText xml:space="preserve"> PAGE   \* MERGEFORMAT </w:instrText>
    </w:r>
    <w:r>
      <w:fldChar w:fldCharType="separate"/>
    </w:r>
    <w:r w:rsidR="00ED7CB3">
      <w:rPr>
        <w:noProof/>
      </w:rPr>
      <w:t>2</w:t>
    </w:r>
    <w:r>
      <w:fldChar w:fldCharType="end"/>
    </w:r>
  </w:p>
  <w:p w:rsidR="006D3033" w:rsidRDefault="00E609AF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609AF" w:rsidRDefault="00E609AF">
      <w:pPr>
        <w:spacing w:after="0" w:line="240" w:lineRule="auto"/>
      </w:pPr>
      <w:r>
        <w:separator/>
      </w:r>
    </w:p>
  </w:footnote>
  <w:footnote w:type="continuationSeparator" w:id="1">
    <w:p w:rsidR="00E609AF" w:rsidRDefault="00E609A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A594ADA0"/>
    <w:lvl w:ilvl="0">
      <w:numFmt w:val="bullet"/>
      <w:lvlText w:val="*"/>
      <w:lvlJc w:val="left"/>
      <w:pPr>
        <w:ind w:left="0" w:firstLine="0"/>
      </w:pPr>
    </w:lvl>
  </w:abstractNum>
  <w:abstractNum w:abstractNumId="1">
    <w:nsid w:val="02646076"/>
    <w:multiLevelType w:val="multilevel"/>
    <w:tmpl w:val="C12AF1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5AF2E2B"/>
    <w:multiLevelType w:val="multilevel"/>
    <w:tmpl w:val="D5DCDF8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6FF03CE"/>
    <w:multiLevelType w:val="multilevel"/>
    <w:tmpl w:val="3E78CC4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AC25818"/>
    <w:multiLevelType w:val="multilevel"/>
    <w:tmpl w:val="C4B270D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2DB1792"/>
    <w:multiLevelType w:val="hybridMultilevel"/>
    <w:tmpl w:val="C2CEFE32"/>
    <w:lvl w:ilvl="0" w:tplc="9656F5D4">
      <w:start w:val="1"/>
      <w:numFmt w:val="decimal"/>
      <w:lvlText w:val="%1."/>
      <w:lvlJc w:val="center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39E3DB1"/>
    <w:multiLevelType w:val="multilevel"/>
    <w:tmpl w:val="00CE247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4ED727A"/>
    <w:multiLevelType w:val="multilevel"/>
    <w:tmpl w:val="126E74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CD305AD"/>
    <w:multiLevelType w:val="hybridMultilevel"/>
    <w:tmpl w:val="D71CC688"/>
    <w:lvl w:ilvl="0" w:tplc="0419000F">
      <w:start w:val="1"/>
      <w:numFmt w:val="decimal"/>
      <w:lvlText w:val="%1."/>
      <w:lvlJc w:val="left"/>
      <w:pPr>
        <w:ind w:left="1789" w:hanging="360"/>
      </w:p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9">
    <w:nsid w:val="1FE13D83"/>
    <w:multiLevelType w:val="multilevel"/>
    <w:tmpl w:val="146A7E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6931A58"/>
    <w:multiLevelType w:val="multilevel"/>
    <w:tmpl w:val="C25A992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7494BBC"/>
    <w:multiLevelType w:val="hybridMultilevel"/>
    <w:tmpl w:val="5B5A23AA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B14BE1"/>
    <w:multiLevelType w:val="multilevel"/>
    <w:tmpl w:val="9A1EE2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1210A4A"/>
    <w:multiLevelType w:val="hybridMultilevel"/>
    <w:tmpl w:val="BC64BA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4986256"/>
    <w:multiLevelType w:val="hybridMultilevel"/>
    <w:tmpl w:val="AFC6EF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6300822"/>
    <w:multiLevelType w:val="hybridMultilevel"/>
    <w:tmpl w:val="84505A3E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AF3346D"/>
    <w:multiLevelType w:val="multilevel"/>
    <w:tmpl w:val="E376B3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B1D77D7"/>
    <w:multiLevelType w:val="hybridMultilevel"/>
    <w:tmpl w:val="AEB602CE"/>
    <w:lvl w:ilvl="0" w:tplc="0CD4773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D646540"/>
    <w:multiLevelType w:val="multilevel"/>
    <w:tmpl w:val="318AC748"/>
    <w:lvl w:ilvl="0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9">
    <w:nsid w:val="3DFC1CE1"/>
    <w:multiLevelType w:val="multilevel"/>
    <w:tmpl w:val="55C855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83F5CA4"/>
    <w:multiLevelType w:val="multilevel"/>
    <w:tmpl w:val="75582E0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87A36D9"/>
    <w:multiLevelType w:val="multilevel"/>
    <w:tmpl w:val="C3144A2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EBD6C19"/>
    <w:multiLevelType w:val="hybridMultilevel"/>
    <w:tmpl w:val="8B9A21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501453AA"/>
    <w:multiLevelType w:val="hybridMultilevel"/>
    <w:tmpl w:val="B82CFC66"/>
    <w:lvl w:ilvl="0" w:tplc="9656F5D4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5945E1D"/>
    <w:multiLevelType w:val="multilevel"/>
    <w:tmpl w:val="AF50051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584C2F50"/>
    <w:multiLevelType w:val="multilevel"/>
    <w:tmpl w:val="B762D6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5A441B90"/>
    <w:multiLevelType w:val="multilevel"/>
    <w:tmpl w:val="59CA22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D4140D7"/>
    <w:multiLevelType w:val="hybridMultilevel"/>
    <w:tmpl w:val="5E30B8AC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0683D0B"/>
    <w:multiLevelType w:val="hybridMultilevel"/>
    <w:tmpl w:val="B35203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21D2F93"/>
    <w:multiLevelType w:val="hybridMultilevel"/>
    <w:tmpl w:val="ADC045EC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FC16C2"/>
    <w:multiLevelType w:val="multilevel"/>
    <w:tmpl w:val="7A9A07B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49C13AA"/>
    <w:multiLevelType w:val="multilevel"/>
    <w:tmpl w:val="1010AB4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6C387694"/>
    <w:multiLevelType w:val="hybridMultilevel"/>
    <w:tmpl w:val="D090D622"/>
    <w:lvl w:ilvl="0" w:tplc="9656F5D4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5E4E71"/>
    <w:multiLevelType w:val="hybridMultilevel"/>
    <w:tmpl w:val="150E151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1DB2869"/>
    <w:multiLevelType w:val="multilevel"/>
    <w:tmpl w:val="E71EF0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72085FDE"/>
    <w:multiLevelType w:val="hybridMultilevel"/>
    <w:tmpl w:val="125A6DBA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2EA50AC"/>
    <w:multiLevelType w:val="multilevel"/>
    <w:tmpl w:val="556CA4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7FF514A"/>
    <w:multiLevelType w:val="hybridMultilevel"/>
    <w:tmpl w:val="8FA8A072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D0A45E3"/>
    <w:multiLevelType w:val="hybridMultilevel"/>
    <w:tmpl w:val="8E1E925C"/>
    <w:lvl w:ilvl="0" w:tplc="2892C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lvl w:ilvl="0">
        <w:numFmt w:val="bullet"/>
        <w:lvlText w:val="—"/>
        <w:legacy w:legacy="1" w:legacySpace="0" w:legacyIndent="226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4">
    <w:abstractNumId w:val="18"/>
  </w:num>
  <w:num w:numId="5">
    <w:abstractNumId w:val="17"/>
  </w:num>
  <w:num w:numId="6">
    <w:abstractNumId w:val="33"/>
  </w:num>
  <w:num w:numId="7">
    <w:abstractNumId w:val="14"/>
  </w:num>
  <w:num w:numId="8">
    <w:abstractNumId w:val="8"/>
  </w:num>
  <w:num w:numId="9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5"/>
  </w:num>
  <w:num w:numId="31">
    <w:abstractNumId w:val="37"/>
  </w:num>
  <w:num w:numId="32">
    <w:abstractNumId w:val="38"/>
  </w:num>
  <w:num w:numId="33">
    <w:abstractNumId w:val="15"/>
  </w:num>
  <w:num w:numId="34">
    <w:abstractNumId w:val="11"/>
  </w:num>
  <w:num w:numId="35">
    <w:abstractNumId w:val="27"/>
  </w:num>
  <w:num w:numId="36">
    <w:abstractNumId w:val="23"/>
  </w:num>
  <w:num w:numId="37">
    <w:abstractNumId w:val="32"/>
  </w:num>
  <w:num w:numId="38">
    <w:abstractNumId w:val="29"/>
  </w:num>
  <w:num w:numId="39">
    <w:abstractNumId w:val="28"/>
  </w:num>
  <w:num w:numId="40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B045F"/>
    <w:rsid w:val="00026899"/>
    <w:rsid w:val="000B4201"/>
    <w:rsid w:val="000C7C79"/>
    <w:rsid w:val="000F325C"/>
    <w:rsid w:val="001D0C98"/>
    <w:rsid w:val="00303292"/>
    <w:rsid w:val="00331189"/>
    <w:rsid w:val="00374B89"/>
    <w:rsid w:val="00461F15"/>
    <w:rsid w:val="00472EB4"/>
    <w:rsid w:val="004C7561"/>
    <w:rsid w:val="005A70FB"/>
    <w:rsid w:val="008A1437"/>
    <w:rsid w:val="008E3F43"/>
    <w:rsid w:val="00956A41"/>
    <w:rsid w:val="00A50692"/>
    <w:rsid w:val="00A661AE"/>
    <w:rsid w:val="00AB3FA9"/>
    <w:rsid w:val="00AF4631"/>
    <w:rsid w:val="00B71FEB"/>
    <w:rsid w:val="00BE024C"/>
    <w:rsid w:val="00CC0566"/>
    <w:rsid w:val="00CC1A93"/>
    <w:rsid w:val="00D2064A"/>
    <w:rsid w:val="00D63534"/>
    <w:rsid w:val="00DB045F"/>
    <w:rsid w:val="00DE7D97"/>
    <w:rsid w:val="00E609AF"/>
    <w:rsid w:val="00E6733E"/>
    <w:rsid w:val="00EC3364"/>
    <w:rsid w:val="00ED7CB3"/>
    <w:rsid w:val="00F342B9"/>
    <w:rsid w:val="00FF3F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aliases w:val="ВКР 1"/>
    <w:qFormat/>
    <w:rsid w:val="00DB045F"/>
    <w:pPr>
      <w:spacing w:line="264" w:lineRule="auto"/>
      <w:jc w:val="both"/>
    </w:pPr>
    <w:rPr>
      <w:rFonts w:ascii="Times New Roman" w:eastAsia="Times New Roman" w:hAnsi="Times New Roman" w:cs="Times New Roman"/>
      <w:color w:val="000000"/>
      <w:sz w:val="28"/>
      <w:szCs w:val="20"/>
      <w:lang w:eastAsia="ru-RU"/>
    </w:rPr>
  </w:style>
  <w:style w:type="paragraph" w:styleId="1">
    <w:name w:val="heading 1"/>
    <w:basedOn w:val="a0"/>
    <w:next w:val="a0"/>
    <w:link w:val="10"/>
    <w:uiPriority w:val="9"/>
    <w:qFormat/>
    <w:rsid w:val="00DB045F"/>
    <w:pPr>
      <w:keepNext/>
      <w:spacing w:before="240" w:after="60"/>
      <w:jc w:val="center"/>
      <w:outlineLvl w:val="0"/>
    </w:pPr>
    <w:rPr>
      <w:b/>
      <w:bCs/>
      <w:kern w:val="32"/>
      <w:szCs w:val="32"/>
    </w:rPr>
  </w:style>
  <w:style w:type="paragraph" w:styleId="2">
    <w:name w:val="heading 2"/>
    <w:basedOn w:val="a0"/>
    <w:next w:val="a0"/>
    <w:link w:val="20"/>
    <w:uiPriority w:val="9"/>
    <w:unhideWhenUsed/>
    <w:qFormat/>
    <w:rsid w:val="00DB045F"/>
    <w:pPr>
      <w:keepNext/>
      <w:spacing w:before="240" w:after="60"/>
      <w:outlineLvl w:val="1"/>
    </w:pPr>
    <w:rPr>
      <w:b/>
      <w:bCs/>
      <w:iCs/>
      <w:sz w:val="24"/>
      <w:szCs w:val="28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DB045F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1">
    <w:name w:val="Default Paragraph Font"/>
    <w:uiPriority w:val="1"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sid w:val="00DB045F"/>
    <w:rPr>
      <w:rFonts w:ascii="Times New Roman" w:eastAsia="Times New Roman" w:hAnsi="Times New Roman" w:cs="Times New Roman"/>
      <w:b/>
      <w:bCs/>
      <w:color w:val="000000"/>
      <w:kern w:val="32"/>
      <w:sz w:val="28"/>
      <w:szCs w:val="32"/>
      <w:lang w:eastAsia="ru-RU"/>
    </w:rPr>
  </w:style>
  <w:style w:type="character" w:customStyle="1" w:styleId="20">
    <w:name w:val="Заголовок 2 Знак"/>
    <w:basedOn w:val="a1"/>
    <w:link w:val="2"/>
    <w:uiPriority w:val="9"/>
    <w:rsid w:val="00DB045F"/>
    <w:rPr>
      <w:rFonts w:ascii="Times New Roman" w:eastAsia="Times New Roman" w:hAnsi="Times New Roman" w:cs="Times New Roman"/>
      <w:b/>
      <w:bCs/>
      <w:iCs/>
      <w:color w:val="000000"/>
      <w:sz w:val="24"/>
      <w:szCs w:val="28"/>
      <w:lang w:eastAsia="ru-RU"/>
    </w:rPr>
  </w:style>
  <w:style w:type="character" w:customStyle="1" w:styleId="30">
    <w:name w:val="Заголовок 3 Знак"/>
    <w:basedOn w:val="a1"/>
    <w:link w:val="3"/>
    <w:uiPriority w:val="9"/>
    <w:semiHidden/>
    <w:rsid w:val="00DB045F"/>
    <w:rPr>
      <w:rFonts w:ascii="Cambria" w:eastAsia="Times New Roman" w:hAnsi="Cambria" w:cs="Times New Roman"/>
      <w:b/>
      <w:bCs/>
      <w:color w:val="000000"/>
      <w:sz w:val="26"/>
      <w:szCs w:val="26"/>
      <w:lang w:eastAsia="ru-RU"/>
    </w:rPr>
  </w:style>
  <w:style w:type="character" w:styleId="a4">
    <w:name w:val="Hyperlink"/>
    <w:basedOn w:val="a1"/>
    <w:uiPriority w:val="99"/>
    <w:unhideWhenUsed/>
    <w:rsid w:val="00DB045F"/>
    <w:rPr>
      <w:rFonts w:ascii="Times New Roman" w:hAnsi="Times New Roman" w:cs="Times New Roman" w:hint="default"/>
      <w:color w:val="0000FF"/>
      <w:u w:val="single"/>
    </w:rPr>
  </w:style>
  <w:style w:type="paragraph" w:styleId="11">
    <w:name w:val="toc 1"/>
    <w:basedOn w:val="a0"/>
    <w:next w:val="a0"/>
    <w:autoRedefine/>
    <w:uiPriority w:val="39"/>
    <w:unhideWhenUsed/>
    <w:qFormat/>
    <w:rsid w:val="00DB045F"/>
    <w:pPr>
      <w:spacing w:before="100" w:beforeAutospacing="1" w:after="100" w:afterAutospacing="1" w:line="240" w:lineRule="auto"/>
      <w:jc w:val="left"/>
    </w:pPr>
    <w:rPr>
      <w:rFonts w:ascii="Calibri" w:hAnsi="Calibri"/>
      <w:color w:val="auto"/>
      <w:sz w:val="22"/>
      <w:szCs w:val="22"/>
      <w:lang w:eastAsia="en-US"/>
    </w:rPr>
  </w:style>
  <w:style w:type="paragraph" w:styleId="a5">
    <w:name w:val="footnote text"/>
    <w:basedOn w:val="a0"/>
    <w:link w:val="a6"/>
    <w:uiPriority w:val="99"/>
    <w:semiHidden/>
    <w:unhideWhenUsed/>
    <w:rsid w:val="00DB045F"/>
    <w:pPr>
      <w:spacing w:before="100" w:beforeAutospacing="1" w:after="0" w:line="240" w:lineRule="auto"/>
      <w:jc w:val="left"/>
    </w:pPr>
    <w:rPr>
      <w:color w:val="auto"/>
      <w:sz w:val="20"/>
    </w:rPr>
  </w:style>
  <w:style w:type="character" w:customStyle="1" w:styleId="a6">
    <w:name w:val="Текст сноски Знак"/>
    <w:basedOn w:val="a1"/>
    <w:link w:val="a5"/>
    <w:uiPriority w:val="99"/>
    <w:semiHidden/>
    <w:rsid w:val="00DB045F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7">
    <w:name w:val="Абзац списка Знак"/>
    <w:aliases w:val="Содержание. 2 уровень Знак,Bullet List Знак,FooterText Знак,numbered Знак,Paragraphe de liste1 Знак,lp1 Знак,Use Case List Paragraph Знак,Маркер Знак,ТЗ список Знак,Абзац списка литеральный Знак,Bulletr List Paragraph Знак"/>
    <w:link w:val="a8"/>
    <w:uiPriority w:val="1"/>
    <w:qFormat/>
    <w:locked/>
    <w:rsid w:val="00DB045F"/>
    <w:rPr>
      <w:rFonts w:ascii="Times New Roman" w:eastAsia="Times New Roman" w:hAnsi="Times New Roman"/>
      <w:sz w:val="24"/>
      <w:szCs w:val="24"/>
    </w:rPr>
  </w:style>
  <w:style w:type="paragraph" w:styleId="a8">
    <w:name w:val="List Paragraph"/>
    <w:aliases w:val="Содержание. 2 уровень,Bullet List,FooterText,numbered,Paragraphe de liste1,lp1,Use Case List Paragraph,Маркер,ТЗ список,Абзац списка литеральный,Bulletr List Paragraph,1 Абзац списка,Обычный-1,Цветной список - Акцент 11,ПС - Нумерованный"/>
    <w:basedOn w:val="a0"/>
    <w:link w:val="a7"/>
    <w:uiPriority w:val="1"/>
    <w:qFormat/>
    <w:rsid w:val="00DB045F"/>
    <w:pPr>
      <w:spacing w:before="100" w:beforeAutospacing="1" w:after="0" w:line="240" w:lineRule="auto"/>
      <w:ind w:left="708"/>
      <w:jc w:val="left"/>
    </w:pPr>
    <w:rPr>
      <w:rFonts w:cstheme="minorBidi"/>
      <w:color w:val="auto"/>
      <w:sz w:val="24"/>
      <w:szCs w:val="24"/>
      <w:lang w:eastAsia="en-US"/>
    </w:rPr>
  </w:style>
  <w:style w:type="paragraph" w:styleId="a9">
    <w:name w:val="TOC Heading"/>
    <w:basedOn w:val="1"/>
    <w:next w:val="a0"/>
    <w:uiPriority w:val="39"/>
    <w:semiHidden/>
    <w:unhideWhenUsed/>
    <w:qFormat/>
    <w:rsid w:val="00DB045F"/>
    <w:pPr>
      <w:keepLines/>
      <w:spacing w:before="100" w:beforeAutospacing="1" w:after="0" w:line="276" w:lineRule="auto"/>
      <w:jc w:val="left"/>
      <w:outlineLvl w:val="9"/>
    </w:pPr>
    <w:rPr>
      <w:rFonts w:ascii="Cambria" w:hAnsi="Cambria"/>
      <w:color w:val="365F91"/>
      <w:kern w:val="0"/>
      <w:szCs w:val="28"/>
      <w:lang w:eastAsia="en-US"/>
    </w:rPr>
  </w:style>
  <w:style w:type="character" w:styleId="aa">
    <w:name w:val="footnote reference"/>
    <w:basedOn w:val="a1"/>
    <w:uiPriority w:val="99"/>
    <w:semiHidden/>
    <w:unhideWhenUsed/>
    <w:rsid w:val="00DB045F"/>
    <w:rPr>
      <w:rFonts w:ascii="Times New Roman" w:hAnsi="Times New Roman" w:cs="Times New Roman" w:hint="default"/>
      <w:vertAlign w:val="superscript"/>
    </w:rPr>
  </w:style>
  <w:style w:type="character" w:customStyle="1" w:styleId="dt-m">
    <w:name w:val="dt-m"/>
    <w:basedOn w:val="a1"/>
    <w:rsid w:val="00DB045F"/>
  </w:style>
  <w:style w:type="paragraph" w:customStyle="1" w:styleId="s16">
    <w:name w:val="s_16"/>
    <w:basedOn w:val="a0"/>
    <w:rsid w:val="00DB045F"/>
    <w:pPr>
      <w:spacing w:before="100" w:beforeAutospacing="1" w:after="100" w:afterAutospacing="1" w:line="240" w:lineRule="auto"/>
      <w:jc w:val="left"/>
    </w:pPr>
    <w:rPr>
      <w:color w:val="auto"/>
      <w:szCs w:val="24"/>
    </w:rPr>
  </w:style>
  <w:style w:type="character" w:customStyle="1" w:styleId="4W4r4u4rur44444444444S4u44">
    <w:name w:val="Ц4Wв4rе4uт4・о?вr?о?еu ?вr?ы・4д?4е?4л?4е?4н?4и?4е ?4д?4л?4я?4SТ4uе4[к4・с・"/>
    <w:uiPriority w:val="99"/>
    <w:rsid w:val="00DB045F"/>
  </w:style>
  <w:style w:type="paragraph" w:styleId="ab">
    <w:name w:val="header"/>
    <w:basedOn w:val="a0"/>
    <w:link w:val="ac"/>
    <w:uiPriority w:val="99"/>
    <w:unhideWhenUsed/>
    <w:rsid w:val="00DB045F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1"/>
    <w:link w:val="ab"/>
    <w:uiPriority w:val="99"/>
    <w:rsid w:val="00DB045F"/>
    <w:rPr>
      <w:rFonts w:ascii="Times New Roman" w:eastAsia="Times New Roman" w:hAnsi="Times New Roman" w:cs="Times New Roman"/>
      <w:color w:val="000000"/>
      <w:sz w:val="28"/>
      <w:szCs w:val="20"/>
      <w:lang w:eastAsia="ru-RU"/>
    </w:rPr>
  </w:style>
  <w:style w:type="paragraph" w:styleId="ad">
    <w:name w:val="footer"/>
    <w:basedOn w:val="a0"/>
    <w:link w:val="ae"/>
    <w:uiPriority w:val="99"/>
    <w:unhideWhenUsed/>
    <w:rsid w:val="00DB045F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1"/>
    <w:link w:val="ad"/>
    <w:uiPriority w:val="99"/>
    <w:rsid w:val="00DB045F"/>
    <w:rPr>
      <w:rFonts w:ascii="Times New Roman" w:eastAsia="Times New Roman" w:hAnsi="Times New Roman" w:cs="Times New Roman"/>
      <w:color w:val="000000"/>
      <w:sz w:val="28"/>
      <w:szCs w:val="20"/>
      <w:lang w:eastAsia="ru-RU"/>
    </w:rPr>
  </w:style>
  <w:style w:type="character" w:customStyle="1" w:styleId="af">
    <w:name w:val="Основной текст_"/>
    <w:basedOn w:val="a1"/>
    <w:link w:val="12"/>
    <w:rsid w:val="00DB045F"/>
    <w:rPr>
      <w:rFonts w:ascii="Georgia" w:eastAsia="Georgia" w:hAnsi="Georgia" w:cs="Georgia"/>
      <w:color w:val="231F20"/>
      <w:sz w:val="16"/>
      <w:szCs w:val="16"/>
      <w:shd w:val="clear" w:color="auto" w:fill="FFFFFF"/>
    </w:rPr>
  </w:style>
  <w:style w:type="paragraph" w:customStyle="1" w:styleId="12">
    <w:name w:val="Основной текст1"/>
    <w:basedOn w:val="a0"/>
    <w:link w:val="af"/>
    <w:rsid w:val="00DB045F"/>
    <w:pPr>
      <w:widowControl w:val="0"/>
      <w:shd w:val="clear" w:color="auto" w:fill="FFFFFF"/>
      <w:spacing w:after="0" w:line="322" w:lineRule="auto"/>
      <w:ind w:firstLine="240"/>
      <w:jc w:val="left"/>
    </w:pPr>
    <w:rPr>
      <w:rFonts w:ascii="Georgia" w:eastAsia="Georgia" w:hAnsi="Georgia" w:cs="Georgia"/>
      <w:color w:val="231F20"/>
      <w:sz w:val="16"/>
      <w:szCs w:val="16"/>
      <w:lang w:eastAsia="en-US"/>
    </w:rPr>
  </w:style>
  <w:style w:type="paragraph" w:styleId="a">
    <w:name w:val="Normal (Web)"/>
    <w:aliases w:val="Обычный (Web),л_ћЦ’ћЋ (_Њ_) _’¤ђ"/>
    <w:basedOn w:val="a0"/>
    <w:link w:val="af0"/>
    <w:uiPriority w:val="99"/>
    <w:qFormat/>
    <w:rsid w:val="00DB045F"/>
    <w:pPr>
      <w:numPr>
        <w:numId w:val="4"/>
      </w:numPr>
      <w:spacing w:before="100" w:beforeAutospacing="1" w:after="100" w:afterAutospacing="1" w:line="240" w:lineRule="auto"/>
      <w:jc w:val="left"/>
    </w:pPr>
    <w:rPr>
      <w:color w:val="auto"/>
      <w:sz w:val="24"/>
      <w:szCs w:val="24"/>
    </w:rPr>
  </w:style>
  <w:style w:type="paragraph" w:customStyle="1" w:styleId="13">
    <w:name w:val="Обычный1"/>
    <w:rsid w:val="00DB045F"/>
    <w:pPr>
      <w:widowControl w:val="0"/>
      <w:spacing w:after="0" w:line="280" w:lineRule="auto"/>
      <w:ind w:firstLine="260"/>
      <w:jc w:val="both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character" w:styleId="af1">
    <w:name w:val="Strong"/>
    <w:uiPriority w:val="22"/>
    <w:qFormat/>
    <w:rsid w:val="00DB045F"/>
    <w:rPr>
      <w:b/>
      <w:bCs/>
    </w:rPr>
  </w:style>
  <w:style w:type="character" w:customStyle="1" w:styleId="af0">
    <w:name w:val="Обычный (веб) Знак"/>
    <w:aliases w:val="Обычный (Web) Знак,л_ћЦ’ћЋ (_Њ_) _’¤ђ Знак"/>
    <w:link w:val="a"/>
    <w:uiPriority w:val="99"/>
    <w:rsid w:val="00DB045F"/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DB045F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21">
    <w:name w:val="toc 2"/>
    <w:basedOn w:val="a0"/>
    <w:next w:val="a0"/>
    <w:autoRedefine/>
    <w:uiPriority w:val="39"/>
    <w:unhideWhenUsed/>
    <w:rsid w:val="00DB045F"/>
    <w:pPr>
      <w:ind w:left="280"/>
    </w:pPr>
  </w:style>
  <w:style w:type="paragraph" w:styleId="af2">
    <w:name w:val="Balloon Text"/>
    <w:basedOn w:val="a0"/>
    <w:link w:val="af3"/>
    <w:uiPriority w:val="99"/>
    <w:semiHidden/>
    <w:unhideWhenUsed/>
    <w:rsid w:val="003032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uiPriority w:val="99"/>
    <w:semiHidden/>
    <w:rsid w:val="00303292"/>
    <w:rPr>
      <w:rFonts w:ascii="Tahoma" w:eastAsia="Times New Roman" w:hAnsi="Tahoma" w:cs="Tahoma"/>
      <w:color w:val="000000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29</Pages>
  <Words>2997</Words>
  <Characters>17089</Characters>
  <Application>Microsoft Office Word</Application>
  <DocSecurity>0</DocSecurity>
  <Lines>142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ТГУ</Company>
  <LinksUpToDate>false</LinksUpToDate>
  <CharactersWithSpaces>20046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ivanishina</cp:lastModifiedBy>
  <cp:revision>11</cp:revision>
  <cp:lastPrinted>2023-06-21T06:39:00Z</cp:lastPrinted>
  <dcterms:created xsi:type="dcterms:W3CDTF">2023-09-12T05:07:00Z</dcterms:created>
  <dcterms:modified xsi:type="dcterms:W3CDTF">2024-05-06T07:12:00Z</dcterms:modified>
</cp:coreProperties>
</file>